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8B" w:rsidRPr="0068068B" w:rsidRDefault="0068068B" w:rsidP="00862C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068B">
        <w:rPr>
          <w:rFonts w:ascii="Times New Roman" w:hAnsi="Times New Roman"/>
          <w:sz w:val="24"/>
          <w:szCs w:val="24"/>
        </w:rPr>
        <w:t>СПРАВКА</w:t>
      </w:r>
    </w:p>
    <w:p w:rsidR="0068068B" w:rsidRPr="0068068B" w:rsidRDefault="0068068B" w:rsidP="00862C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068B">
        <w:rPr>
          <w:rFonts w:ascii="Times New Roman" w:hAnsi="Times New Roman"/>
          <w:sz w:val="24"/>
          <w:szCs w:val="24"/>
        </w:rPr>
        <w:t>об итогах проведения  пробного экзамена по русскому языку</w:t>
      </w:r>
    </w:p>
    <w:p w:rsidR="00862CBC" w:rsidRDefault="0068068B" w:rsidP="00491F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068B">
        <w:rPr>
          <w:rFonts w:ascii="Times New Roman" w:hAnsi="Times New Roman"/>
          <w:sz w:val="24"/>
          <w:szCs w:val="24"/>
        </w:rPr>
        <w:t>в форме и по материалам ЕГЭ</w:t>
      </w:r>
      <w:r w:rsidR="00862CBC">
        <w:rPr>
          <w:rFonts w:ascii="Times New Roman" w:hAnsi="Times New Roman"/>
          <w:sz w:val="24"/>
          <w:szCs w:val="24"/>
        </w:rPr>
        <w:t xml:space="preserve"> в 2012-2013 </w:t>
      </w:r>
      <w:proofErr w:type="spellStart"/>
      <w:r w:rsidR="00862CBC">
        <w:rPr>
          <w:rFonts w:ascii="Times New Roman" w:hAnsi="Times New Roman"/>
          <w:sz w:val="24"/>
          <w:szCs w:val="24"/>
        </w:rPr>
        <w:t>уч.г</w:t>
      </w:r>
      <w:proofErr w:type="spellEnd"/>
      <w:r w:rsidR="00862CBC">
        <w:rPr>
          <w:rFonts w:ascii="Times New Roman" w:hAnsi="Times New Roman"/>
          <w:sz w:val="24"/>
          <w:szCs w:val="24"/>
        </w:rPr>
        <w:t>.</w:t>
      </w:r>
    </w:p>
    <w:p w:rsidR="00034BB9" w:rsidRPr="00491FA3" w:rsidRDefault="00034BB9" w:rsidP="00491F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CBC" w:rsidRPr="00491FA3" w:rsidRDefault="00862CBC" w:rsidP="00491F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1FA3">
        <w:rPr>
          <w:rFonts w:ascii="Times New Roman" w:hAnsi="Times New Roman"/>
          <w:sz w:val="24"/>
          <w:szCs w:val="24"/>
        </w:rPr>
        <w:t xml:space="preserve">Цель пробного ЕГЭ: </w:t>
      </w:r>
    </w:p>
    <w:p w:rsidR="00862CBC" w:rsidRPr="00491FA3" w:rsidRDefault="00862CBC" w:rsidP="00491F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1FA3">
        <w:rPr>
          <w:rFonts w:ascii="Times New Roman" w:hAnsi="Times New Roman"/>
          <w:sz w:val="24"/>
          <w:szCs w:val="24"/>
        </w:rPr>
        <w:t xml:space="preserve">определить </w:t>
      </w:r>
      <w:r w:rsidR="00491FA3" w:rsidRPr="00491FA3">
        <w:rPr>
          <w:rFonts w:ascii="Times New Roman" w:hAnsi="Times New Roman"/>
          <w:sz w:val="24"/>
          <w:szCs w:val="24"/>
        </w:rPr>
        <w:t>качество заполнения бланков</w:t>
      </w:r>
      <w:r w:rsidRPr="00491FA3">
        <w:rPr>
          <w:rFonts w:ascii="Times New Roman" w:hAnsi="Times New Roman"/>
          <w:sz w:val="24"/>
          <w:szCs w:val="24"/>
        </w:rPr>
        <w:t xml:space="preserve"> ЕГЭ;</w:t>
      </w:r>
    </w:p>
    <w:p w:rsidR="00B77C43" w:rsidRPr="00491FA3" w:rsidRDefault="00B77C43" w:rsidP="00491F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1FA3">
        <w:rPr>
          <w:rFonts w:ascii="Times New Roman" w:hAnsi="Times New Roman"/>
          <w:sz w:val="24"/>
          <w:szCs w:val="24"/>
        </w:rPr>
        <w:t>оценить подготовку выпускников 11 классов по русскому языку</w:t>
      </w:r>
      <w:r w:rsidR="00491FA3" w:rsidRPr="00491FA3">
        <w:rPr>
          <w:rFonts w:ascii="Times New Roman" w:hAnsi="Times New Roman"/>
          <w:sz w:val="24"/>
          <w:szCs w:val="24"/>
        </w:rPr>
        <w:t>.</w:t>
      </w:r>
      <w:r w:rsidRPr="00491FA3">
        <w:rPr>
          <w:rFonts w:ascii="Times New Roman" w:hAnsi="Times New Roman"/>
          <w:sz w:val="24"/>
          <w:szCs w:val="24"/>
        </w:rPr>
        <w:t xml:space="preserve"> </w:t>
      </w:r>
    </w:p>
    <w:p w:rsidR="00862CBC" w:rsidRDefault="00862CBC" w:rsidP="00491F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AAF" w:rsidRDefault="00286615" w:rsidP="00862C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6615">
        <w:rPr>
          <w:rFonts w:ascii="Times New Roman" w:hAnsi="Times New Roman"/>
          <w:sz w:val="24"/>
          <w:szCs w:val="24"/>
        </w:rPr>
        <w:t>Дата проведения:  21.03.2013 года.</w:t>
      </w:r>
    </w:p>
    <w:p w:rsidR="00286615" w:rsidRDefault="00286615" w:rsidP="00862C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 экзамена </w:t>
      </w:r>
      <w:r w:rsidR="00F876EC">
        <w:rPr>
          <w:rFonts w:ascii="Times New Roman" w:hAnsi="Times New Roman"/>
          <w:sz w:val="24"/>
          <w:szCs w:val="24"/>
        </w:rPr>
        <w:t>– департамент образования Администрации города Сургута.</w:t>
      </w:r>
    </w:p>
    <w:p w:rsidR="00477FB6" w:rsidRDefault="00286615" w:rsidP="00862C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экзамена</w:t>
      </w:r>
      <w:r w:rsidR="006A557C">
        <w:rPr>
          <w:rFonts w:ascii="Times New Roman" w:hAnsi="Times New Roman"/>
          <w:sz w:val="24"/>
          <w:szCs w:val="24"/>
        </w:rPr>
        <w:t xml:space="preserve"> </w:t>
      </w:r>
      <w:r w:rsidR="00F876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86850">
        <w:rPr>
          <w:rFonts w:ascii="Times New Roman" w:hAnsi="Times New Roman"/>
          <w:sz w:val="24"/>
          <w:szCs w:val="24"/>
        </w:rPr>
        <w:t xml:space="preserve"> </w:t>
      </w:r>
      <w:r w:rsidR="006A557C">
        <w:rPr>
          <w:rFonts w:ascii="Times New Roman" w:hAnsi="Times New Roman"/>
          <w:sz w:val="24"/>
          <w:szCs w:val="24"/>
        </w:rPr>
        <w:t xml:space="preserve">1811 обучающихся из </w:t>
      </w:r>
      <w:r w:rsidR="00862CBC">
        <w:rPr>
          <w:rFonts w:ascii="Times New Roman" w:hAnsi="Times New Roman"/>
          <w:sz w:val="24"/>
          <w:szCs w:val="24"/>
        </w:rPr>
        <w:t>36 ОУ города</w:t>
      </w:r>
      <w:r w:rsidR="00AB5C6E">
        <w:rPr>
          <w:rFonts w:ascii="Times New Roman" w:hAnsi="Times New Roman"/>
          <w:sz w:val="24"/>
          <w:szCs w:val="24"/>
        </w:rPr>
        <w:t>,</w:t>
      </w:r>
      <w:r w:rsidR="00862CBC">
        <w:rPr>
          <w:rFonts w:ascii="Times New Roman" w:hAnsi="Times New Roman"/>
          <w:sz w:val="24"/>
          <w:szCs w:val="24"/>
        </w:rPr>
        <w:t xml:space="preserve"> отсутствовали 131 человек</w:t>
      </w:r>
      <w:r w:rsidR="00477FB6">
        <w:rPr>
          <w:rFonts w:ascii="Times New Roman" w:hAnsi="Times New Roman"/>
          <w:sz w:val="24"/>
          <w:szCs w:val="24"/>
        </w:rPr>
        <w:t>.</w:t>
      </w:r>
    </w:p>
    <w:p w:rsidR="004555A5" w:rsidRDefault="004555A5" w:rsidP="00862C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работы отводилось 3,5 часа (210 минут).</w:t>
      </w:r>
    </w:p>
    <w:p w:rsidR="00286615" w:rsidRDefault="00F876EC" w:rsidP="00862C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Экзаменуемые выполняли работу в своих </w:t>
      </w:r>
      <w:r w:rsidR="00C94987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образовательных  учреждениях, все 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ганизационные процедуры осуществлялись  представителями образовательных учреждений.</w:t>
      </w:r>
      <w:r w:rsidR="00986850">
        <w:rPr>
          <w:rFonts w:ascii="Times New Roman" w:hAnsi="Times New Roman"/>
          <w:sz w:val="24"/>
          <w:szCs w:val="24"/>
        </w:rPr>
        <w:t xml:space="preserve"> </w:t>
      </w:r>
    </w:p>
    <w:p w:rsidR="00C94987" w:rsidRDefault="00C94987" w:rsidP="00C949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пробного экзамена  были использованы материалы пособия «Русский  язык.</w:t>
      </w:r>
      <w:r w:rsidRPr="00755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50 типовых заданий  для подготовки  к ЕГЭ -2013» авторов А.Ю. Бисерова,  И.В. Текуч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вой. Издательства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 Москва 2013 год. Данное пособие  разработано ФИПИ (Федерал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институт  педагогический измерений). Варианты типовых экзаменационных работ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лены в соответствии с требованиями ЕГЭ 2013 г. Для пробного экзамена были подобраны  и оформлены четыре варианта 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>. Материалы для п</w:t>
      </w:r>
      <w:r w:rsidR="00093AA4">
        <w:rPr>
          <w:rFonts w:ascii="Times New Roman" w:hAnsi="Times New Roman"/>
          <w:sz w:val="24"/>
          <w:szCs w:val="24"/>
        </w:rPr>
        <w:t>роведения экзамена  подготовила</w:t>
      </w:r>
      <w:r w:rsidR="00304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018">
        <w:rPr>
          <w:rFonts w:ascii="Times New Roman" w:hAnsi="Times New Roman"/>
          <w:sz w:val="24"/>
          <w:szCs w:val="24"/>
        </w:rPr>
        <w:t>Петр</w:t>
      </w:r>
      <w:r w:rsidR="00304018">
        <w:rPr>
          <w:rFonts w:ascii="Times New Roman" w:hAnsi="Times New Roman"/>
          <w:sz w:val="24"/>
          <w:szCs w:val="24"/>
        </w:rPr>
        <w:t>а</w:t>
      </w:r>
      <w:r w:rsidR="00304018">
        <w:rPr>
          <w:rFonts w:ascii="Times New Roman" w:hAnsi="Times New Roman"/>
          <w:sz w:val="24"/>
          <w:szCs w:val="24"/>
        </w:rPr>
        <w:t>севич</w:t>
      </w:r>
      <w:proofErr w:type="spellEnd"/>
      <w:r w:rsidR="00304018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>, методи</w:t>
      </w:r>
      <w:r w:rsidR="00093AA4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  МКУ ИМЦ.</w:t>
      </w:r>
    </w:p>
    <w:p w:rsidR="00EA37C2" w:rsidRDefault="00AE036C" w:rsidP="00862C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 материалов  пробного ЕГЭ по русскому языку осуществлялась 22,23,24 марта  на базе  МБОУ СОШ № 25,  </w:t>
      </w:r>
      <w:r w:rsidR="00083D3D">
        <w:rPr>
          <w:rFonts w:ascii="Times New Roman" w:hAnsi="Times New Roman"/>
          <w:sz w:val="24"/>
          <w:szCs w:val="24"/>
        </w:rPr>
        <w:t xml:space="preserve"> проверяющие </w:t>
      </w:r>
      <w:r>
        <w:rPr>
          <w:rFonts w:ascii="Times New Roman" w:hAnsi="Times New Roman"/>
          <w:sz w:val="24"/>
          <w:szCs w:val="24"/>
        </w:rPr>
        <w:t>– учителя  русского языка и литературы  го</w:t>
      </w:r>
      <w:r w:rsidR="00862CBC">
        <w:rPr>
          <w:rFonts w:ascii="Times New Roman" w:hAnsi="Times New Roman"/>
          <w:sz w:val="24"/>
          <w:szCs w:val="24"/>
        </w:rPr>
        <w:t>рода  Сургута</w:t>
      </w:r>
      <w:r w:rsidR="00477FB6">
        <w:rPr>
          <w:rFonts w:ascii="Times New Roman" w:hAnsi="Times New Roman"/>
          <w:sz w:val="24"/>
          <w:szCs w:val="24"/>
        </w:rPr>
        <w:t>, 47 человек.</w:t>
      </w:r>
      <w:r w:rsidR="00862CBC">
        <w:rPr>
          <w:rFonts w:ascii="Times New Roman" w:hAnsi="Times New Roman"/>
          <w:sz w:val="24"/>
          <w:szCs w:val="24"/>
        </w:rPr>
        <w:t xml:space="preserve"> </w:t>
      </w:r>
      <w:r w:rsidR="005732B7">
        <w:rPr>
          <w:rFonts w:ascii="Times New Roman" w:hAnsi="Times New Roman"/>
          <w:sz w:val="24"/>
          <w:szCs w:val="24"/>
        </w:rPr>
        <w:t>Инструктаж для учителей по проверке  части</w:t>
      </w:r>
      <w:proofErr w:type="gramStart"/>
      <w:r w:rsidR="005732B7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="005732B7">
        <w:rPr>
          <w:rFonts w:ascii="Times New Roman" w:hAnsi="Times New Roman"/>
          <w:sz w:val="24"/>
          <w:szCs w:val="24"/>
        </w:rPr>
        <w:t xml:space="preserve"> </w:t>
      </w:r>
      <w:r w:rsidR="00083D3D">
        <w:rPr>
          <w:rFonts w:ascii="Times New Roman" w:hAnsi="Times New Roman"/>
          <w:sz w:val="24"/>
          <w:szCs w:val="24"/>
        </w:rPr>
        <w:t xml:space="preserve"> </w:t>
      </w:r>
      <w:r w:rsidR="005732B7">
        <w:rPr>
          <w:rFonts w:ascii="Times New Roman" w:hAnsi="Times New Roman"/>
          <w:sz w:val="24"/>
          <w:szCs w:val="24"/>
        </w:rPr>
        <w:t xml:space="preserve">провела Белявская Т.А., учитель  МБОУ СОШ №45. </w:t>
      </w:r>
      <w:r>
        <w:rPr>
          <w:rFonts w:ascii="Times New Roman" w:hAnsi="Times New Roman"/>
          <w:sz w:val="24"/>
          <w:szCs w:val="24"/>
        </w:rPr>
        <w:t>Проверка всех трёх частей экзаменационных работ  осуществлялась учителями</w:t>
      </w:r>
      <w:r w:rsidR="00EA37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47501">
        <w:rPr>
          <w:rFonts w:ascii="Times New Roman" w:hAnsi="Times New Roman"/>
          <w:sz w:val="24"/>
          <w:szCs w:val="24"/>
        </w:rPr>
        <w:t xml:space="preserve">в то время как в условиях реальной проверки </w:t>
      </w:r>
      <w:r w:rsidR="00EA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эксперты  прове</w:t>
      </w:r>
      <w:r w:rsidR="00E03C11">
        <w:rPr>
          <w:rFonts w:ascii="Times New Roman" w:hAnsi="Times New Roman"/>
          <w:sz w:val="24"/>
          <w:szCs w:val="24"/>
        </w:rPr>
        <w:t xml:space="preserve">ряют только часть </w:t>
      </w:r>
      <w:r w:rsidR="0029282E">
        <w:rPr>
          <w:rFonts w:ascii="Times New Roman" w:hAnsi="Times New Roman"/>
          <w:sz w:val="24"/>
          <w:szCs w:val="24"/>
        </w:rPr>
        <w:t>3–</w:t>
      </w:r>
      <w:r w:rsidR="00E03C11">
        <w:rPr>
          <w:rFonts w:ascii="Times New Roman" w:hAnsi="Times New Roman"/>
          <w:sz w:val="24"/>
          <w:szCs w:val="24"/>
        </w:rPr>
        <w:t>С</w:t>
      </w:r>
      <w:r w:rsidR="0029282E">
        <w:rPr>
          <w:rFonts w:ascii="Times New Roman" w:hAnsi="Times New Roman"/>
          <w:sz w:val="24"/>
          <w:szCs w:val="24"/>
        </w:rPr>
        <w:t>1</w:t>
      </w:r>
      <w:r w:rsidR="00E03C11">
        <w:rPr>
          <w:rFonts w:ascii="Times New Roman" w:hAnsi="Times New Roman"/>
          <w:sz w:val="24"/>
          <w:szCs w:val="24"/>
        </w:rPr>
        <w:t xml:space="preserve"> (сочинение).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="00400401">
        <w:rPr>
          <w:rFonts w:ascii="Times New Roman" w:hAnsi="Times New Roman"/>
          <w:sz w:val="24"/>
          <w:szCs w:val="24"/>
        </w:rPr>
        <w:t xml:space="preserve"> </w:t>
      </w:r>
      <w:r w:rsidR="0029282E">
        <w:rPr>
          <w:rFonts w:ascii="Times New Roman" w:hAnsi="Times New Roman"/>
          <w:sz w:val="24"/>
          <w:szCs w:val="24"/>
        </w:rPr>
        <w:t xml:space="preserve">Части 1,2 </w:t>
      </w:r>
      <w:r w:rsidR="00E03C11">
        <w:rPr>
          <w:rFonts w:ascii="Times New Roman" w:hAnsi="Times New Roman"/>
          <w:sz w:val="24"/>
          <w:szCs w:val="24"/>
        </w:rPr>
        <w:t xml:space="preserve">(тестовые задания) </w:t>
      </w:r>
      <w:r w:rsidR="00E03C11" w:rsidRPr="003C687B">
        <w:rPr>
          <w:rFonts w:ascii="Times New Roman" w:hAnsi="Times New Roman"/>
          <w:sz w:val="24"/>
          <w:szCs w:val="24"/>
        </w:rPr>
        <w:t>подвергаются компьютерной обработке и эле</w:t>
      </w:r>
      <w:r w:rsidR="00E03C11" w:rsidRPr="003C687B">
        <w:rPr>
          <w:rFonts w:ascii="Times New Roman" w:hAnsi="Times New Roman"/>
          <w:sz w:val="24"/>
          <w:szCs w:val="24"/>
        </w:rPr>
        <w:t>к</w:t>
      </w:r>
      <w:r w:rsidR="00E03C11" w:rsidRPr="003C687B">
        <w:rPr>
          <w:rFonts w:ascii="Times New Roman" w:hAnsi="Times New Roman"/>
          <w:sz w:val="24"/>
          <w:szCs w:val="24"/>
        </w:rPr>
        <w:t>тронному подсчету результатов.</w:t>
      </w:r>
      <w:r w:rsidR="005732B7">
        <w:rPr>
          <w:rFonts w:ascii="Times New Roman" w:hAnsi="Times New Roman"/>
          <w:sz w:val="24"/>
          <w:szCs w:val="24"/>
        </w:rPr>
        <w:t xml:space="preserve"> </w:t>
      </w:r>
    </w:p>
    <w:p w:rsidR="003C687B" w:rsidRPr="006A557C" w:rsidRDefault="005732B7" w:rsidP="00862CBC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Техническое сопровождение </w:t>
      </w:r>
      <w:r w:rsidR="006A557C">
        <w:rPr>
          <w:rFonts w:ascii="Times New Roman" w:hAnsi="Times New Roman"/>
          <w:sz w:val="24"/>
          <w:szCs w:val="24"/>
        </w:rPr>
        <w:t xml:space="preserve"> осуществлялось лаборантами ОУ города из МБОУ СОШ 5,32,24,26,27, лицея №2.</w:t>
      </w:r>
      <w:r>
        <w:rPr>
          <w:rFonts w:ascii="Times New Roman" w:hAnsi="Times New Roman"/>
          <w:sz w:val="24"/>
          <w:szCs w:val="24"/>
        </w:rPr>
        <w:t xml:space="preserve"> Компьютерную обработку итогов экзамена  выполнила </w:t>
      </w:r>
      <w:proofErr w:type="spellStart"/>
      <w:r>
        <w:rPr>
          <w:rFonts w:ascii="Times New Roman" w:hAnsi="Times New Roman"/>
          <w:sz w:val="24"/>
          <w:szCs w:val="24"/>
        </w:rPr>
        <w:t>Добони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r w:rsidR="00304018">
        <w:rPr>
          <w:rFonts w:ascii="Times New Roman" w:hAnsi="Times New Roman"/>
          <w:sz w:val="24"/>
          <w:szCs w:val="24"/>
        </w:rPr>
        <w:t xml:space="preserve">методист </w:t>
      </w:r>
      <w:r>
        <w:rPr>
          <w:rFonts w:ascii="Times New Roman" w:hAnsi="Times New Roman"/>
          <w:sz w:val="24"/>
          <w:szCs w:val="24"/>
        </w:rPr>
        <w:t>МКУ ИМЦ.</w:t>
      </w:r>
    </w:p>
    <w:p w:rsidR="00EB7969" w:rsidRPr="00034BB9" w:rsidRDefault="00083D3D" w:rsidP="00034B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r w:rsidR="005F1850">
        <w:rPr>
          <w:rFonts w:ascii="Times New Roman" w:hAnsi="Times New Roman"/>
          <w:sz w:val="24"/>
          <w:szCs w:val="24"/>
        </w:rPr>
        <w:t>пробного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BB9">
        <w:rPr>
          <w:rFonts w:ascii="Times New Roman" w:hAnsi="Times New Roman"/>
          <w:sz w:val="24"/>
          <w:szCs w:val="24"/>
        </w:rPr>
        <w:t>экзамена</w:t>
      </w:r>
    </w:p>
    <w:p w:rsidR="00034BB9" w:rsidRDefault="00034BB9" w:rsidP="00034B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4B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color w:val="92D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</w:t>
      </w:r>
      <w:r w:rsidRPr="00034BB9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 xml:space="preserve"> показал, что </w:t>
      </w:r>
      <w:r w:rsidRPr="00147501">
        <w:rPr>
          <w:rFonts w:ascii="Times New Roman" w:eastAsia="Times New Roman" w:hAnsi="Times New Roman"/>
          <w:bCs/>
          <w:kern w:val="24"/>
          <w:position w:val="1"/>
          <w:lang w:eastAsia="ru-RU"/>
        </w:rPr>
        <w:t>70% и более</w:t>
      </w:r>
      <w:r>
        <w:rPr>
          <w:rFonts w:ascii="Times New Roman" w:eastAsia="Times New Roman" w:hAnsi="Times New Roman"/>
          <w:b/>
          <w:bCs/>
          <w:kern w:val="24"/>
          <w:position w:val="1"/>
          <w:lang w:eastAsia="ru-RU"/>
        </w:rPr>
        <w:t xml:space="preserve"> </w:t>
      </w:r>
      <w:r w:rsidRPr="00477FB6">
        <w:rPr>
          <w:rFonts w:ascii="Times New Roman" w:hAnsi="Times New Roman"/>
        </w:rPr>
        <w:t>выполнения работы пробного ЕГЭ</w:t>
      </w:r>
      <w:r>
        <w:rPr>
          <w:rFonts w:ascii="Times New Roman" w:hAnsi="Times New Roman"/>
        </w:rPr>
        <w:t xml:space="preserve"> выполнили </w:t>
      </w:r>
      <w:r w:rsidRPr="00147501">
        <w:rPr>
          <w:rFonts w:ascii="Times New Roman" w:eastAsia="Times New Roman" w:hAnsi="Times New Roman"/>
          <w:bCs/>
          <w:kern w:val="24"/>
          <w:position w:val="1"/>
          <w:lang w:eastAsia="ru-RU"/>
        </w:rPr>
        <w:t>16%</w:t>
      </w:r>
      <w:r w:rsidRPr="00034BB9">
        <w:rPr>
          <w:rFonts w:ascii="Times New Roman" w:hAnsi="Times New Roman"/>
        </w:rPr>
        <w:t xml:space="preserve"> </w:t>
      </w:r>
      <w:r w:rsidRPr="00477FB6">
        <w:rPr>
          <w:rFonts w:ascii="Times New Roman" w:hAnsi="Times New Roman"/>
        </w:rPr>
        <w:t>обучающихся</w:t>
      </w:r>
      <w:r>
        <w:rPr>
          <w:rFonts w:ascii="Times New Roman" w:hAnsi="Times New Roman"/>
        </w:rPr>
        <w:t>;</w:t>
      </w:r>
      <w:r w:rsidRPr="00034BB9">
        <w:rPr>
          <w:rFonts w:ascii="Times New Roman" w:eastAsia="Times New Roman" w:hAnsi="Times New Roman"/>
          <w:kern w:val="24"/>
          <w:position w:val="1"/>
          <w:lang w:eastAsia="ru-RU"/>
        </w:rPr>
        <w:t xml:space="preserve"> </w:t>
      </w:r>
      <w:r w:rsidRPr="00477FB6">
        <w:rPr>
          <w:rFonts w:ascii="Times New Roman" w:eastAsia="Times New Roman" w:hAnsi="Times New Roman"/>
          <w:kern w:val="24"/>
          <w:position w:val="1"/>
          <w:lang w:eastAsia="ru-RU"/>
        </w:rPr>
        <w:t>50-69%</w:t>
      </w:r>
      <w:r>
        <w:rPr>
          <w:rFonts w:ascii="Times New Roman" w:eastAsia="Times New Roman" w:hAnsi="Times New Roman"/>
          <w:kern w:val="24"/>
          <w:position w:val="1"/>
          <w:lang w:eastAsia="ru-RU"/>
        </w:rPr>
        <w:t xml:space="preserve"> –46</w:t>
      </w:r>
      <w:r w:rsidRPr="00477FB6">
        <w:rPr>
          <w:rFonts w:ascii="Times New Roman" w:eastAsia="Times New Roman" w:hAnsi="Times New Roman"/>
          <w:kern w:val="24"/>
          <w:position w:val="1"/>
          <w:lang w:eastAsia="ru-RU"/>
        </w:rPr>
        <w:t>%</w:t>
      </w:r>
      <w:r>
        <w:rPr>
          <w:rFonts w:ascii="Times New Roman" w:eastAsia="Times New Roman" w:hAnsi="Times New Roman"/>
          <w:kern w:val="24"/>
          <w:position w:val="1"/>
          <w:lang w:eastAsia="ru-RU"/>
        </w:rPr>
        <w:t xml:space="preserve"> </w:t>
      </w:r>
      <w:r w:rsidRPr="00477FB6">
        <w:rPr>
          <w:rFonts w:ascii="Times New Roman" w:hAnsi="Times New Roman"/>
        </w:rPr>
        <w:t>обучающихся</w:t>
      </w:r>
      <w:r>
        <w:rPr>
          <w:rFonts w:ascii="Times New Roman" w:eastAsia="Times New Roman" w:hAnsi="Times New Roman"/>
          <w:kern w:val="24"/>
          <w:position w:val="1"/>
          <w:lang w:eastAsia="ru-RU"/>
        </w:rPr>
        <w:t xml:space="preserve">, </w:t>
      </w:r>
      <w:r w:rsidRPr="00477FB6">
        <w:rPr>
          <w:rFonts w:ascii="Times New Roman" w:eastAsia="Times New Roman" w:hAnsi="Times New Roman"/>
          <w:kern w:val="24"/>
          <w:position w:val="1"/>
          <w:lang w:eastAsia="ru-RU"/>
        </w:rPr>
        <w:t>36-49%</w:t>
      </w:r>
      <w:r>
        <w:rPr>
          <w:rFonts w:ascii="Times New Roman" w:eastAsia="Times New Roman" w:hAnsi="Times New Roman"/>
          <w:kern w:val="24"/>
          <w:position w:val="1"/>
          <w:lang w:eastAsia="ru-RU"/>
        </w:rPr>
        <w:t>–</w:t>
      </w:r>
      <w:r w:rsidRPr="00477FB6">
        <w:rPr>
          <w:rFonts w:ascii="Times New Roman" w:eastAsia="Times New Roman" w:hAnsi="Times New Roman"/>
          <w:kern w:val="24"/>
          <w:position w:val="1"/>
          <w:lang w:eastAsia="ru-RU"/>
        </w:rPr>
        <w:t>24%</w:t>
      </w:r>
      <w:r w:rsidRPr="00034BB9">
        <w:rPr>
          <w:rFonts w:ascii="Times New Roman" w:hAnsi="Times New Roman"/>
        </w:rPr>
        <w:t xml:space="preserve"> </w:t>
      </w:r>
      <w:r w:rsidRPr="00477FB6">
        <w:rPr>
          <w:rFonts w:ascii="Times New Roman" w:hAnsi="Times New Roman"/>
        </w:rPr>
        <w:t>обучающихся</w:t>
      </w:r>
      <w:r>
        <w:rPr>
          <w:rFonts w:ascii="Times New Roman" w:eastAsia="Times New Roman" w:hAnsi="Times New Roman"/>
          <w:kern w:val="24"/>
          <w:position w:val="1"/>
          <w:lang w:eastAsia="ru-RU"/>
        </w:rPr>
        <w:t xml:space="preserve">, </w:t>
      </w:r>
      <w:r w:rsidRPr="00477FB6">
        <w:rPr>
          <w:rFonts w:ascii="Times New Roman" w:eastAsia="Times New Roman" w:hAnsi="Times New Roman"/>
          <w:kern w:val="24"/>
          <w:position w:val="1"/>
          <w:lang w:eastAsia="ru-RU"/>
        </w:rPr>
        <w:t>0-35%</w:t>
      </w:r>
      <w:r>
        <w:rPr>
          <w:rFonts w:ascii="Times New Roman" w:eastAsia="Times New Roman" w:hAnsi="Times New Roman"/>
          <w:kern w:val="24"/>
          <w:position w:val="1"/>
          <w:lang w:eastAsia="ru-RU"/>
        </w:rPr>
        <w:t xml:space="preserve">– </w:t>
      </w:r>
      <w:r w:rsidRPr="00477FB6">
        <w:rPr>
          <w:rFonts w:ascii="Times New Roman" w:eastAsia="Times New Roman" w:hAnsi="Times New Roman"/>
          <w:kern w:val="24"/>
          <w:position w:val="1"/>
          <w:lang w:eastAsia="ru-RU"/>
        </w:rPr>
        <w:t>14%</w:t>
      </w:r>
      <w:r w:rsidRPr="00034BB9">
        <w:rPr>
          <w:rFonts w:ascii="Times New Roman" w:hAnsi="Times New Roman"/>
        </w:rPr>
        <w:t xml:space="preserve"> </w:t>
      </w:r>
      <w:r w:rsidRPr="00477FB6">
        <w:rPr>
          <w:rFonts w:ascii="Times New Roman" w:hAnsi="Times New Roman"/>
        </w:rPr>
        <w:t>обучающихся</w:t>
      </w:r>
      <w:r>
        <w:rPr>
          <w:rFonts w:ascii="Times New Roman" w:hAnsi="Times New Roman"/>
        </w:rPr>
        <w:t>.</w:t>
      </w:r>
    </w:p>
    <w:p w:rsidR="00147501" w:rsidRDefault="00147501" w:rsidP="00147501">
      <w:pPr>
        <w:pStyle w:val="a3"/>
        <w:ind w:left="3540"/>
        <w:jc w:val="both"/>
        <w:rPr>
          <w:rFonts w:ascii="Times New Roman" w:hAnsi="Times New Roman"/>
        </w:rPr>
      </w:pPr>
    </w:p>
    <w:p w:rsidR="00147501" w:rsidRDefault="00147501" w:rsidP="00147501">
      <w:pPr>
        <w:pStyle w:val="a3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выполнения части 1</w:t>
      </w:r>
    </w:p>
    <w:p w:rsidR="00147501" w:rsidRDefault="00147501" w:rsidP="00147501">
      <w:pPr>
        <w:pStyle w:val="a3"/>
        <w:jc w:val="center"/>
        <w:rPr>
          <w:rFonts w:ascii="Times New Roman" w:hAnsi="Times New Roman"/>
        </w:rPr>
      </w:pPr>
    </w:p>
    <w:p w:rsidR="008D095D" w:rsidRPr="00516FB5" w:rsidRDefault="008D095D" w:rsidP="0029282E">
      <w:pPr>
        <w:pStyle w:val="a3"/>
        <w:ind w:firstLine="708"/>
        <w:jc w:val="both"/>
        <w:rPr>
          <w:rFonts w:ascii="Times New Roman" w:hAnsi="Times New Roman"/>
        </w:rPr>
      </w:pPr>
      <w:r w:rsidRPr="00516FB5">
        <w:rPr>
          <w:rFonts w:ascii="Times New Roman" w:hAnsi="Times New Roman"/>
        </w:rPr>
        <w:t>Выполнение Части 1.</w:t>
      </w:r>
      <w:r w:rsidR="00516FB5" w:rsidRPr="00516FB5">
        <w:rPr>
          <w:rFonts w:ascii="Times New Roman" w:hAnsi="Times New Roman"/>
        </w:rPr>
        <w:t xml:space="preserve"> Задания с выбором  ответа базового уровня.</w:t>
      </w:r>
      <w:r w:rsidR="00516FB5">
        <w:rPr>
          <w:rFonts w:ascii="Times New Roman" w:hAnsi="Times New Roman"/>
        </w:rPr>
        <w:t xml:space="preserve"> Примерный интервал выпо</w:t>
      </w:r>
      <w:r w:rsidR="00516FB5">
        <w:rPr>
          <w:rFonts w:ascii="Times New Roman" w:hAnsi="Times New Roman"/>
        </w:rPr>
        <w:t>л</w:t>
      </w:r>
      <w:r w:rsidR="00516FB5">
        <w:rPr>
          <w:rFonts w:ascii="Times New Roman" w:hAnsi="Times New Roman"/>
        </w:rPr>
        <w:t>нения заданий должен сост</w:t>
      </w:r>
      <w:r w:rsidR="0029282E">
        <w:rPr>
          <w:rFonts w:ascii="Times New Roman" w:hAnsi="Times New Roman"/>
        </w:rPr>
        <w:t>авлять 6</w:t>
      </w:r>
      <w:r w:rsidR="00516FB5">
        <w:rPr>
          <w:rFonts w:ascii="Times New Roman" w:hAnsi="Times New Roman"/>
        </w:rPr>
        <w:t>0–90%.</w:t>
      </w:r>
    </w:p>
    <w:p w:rsidR="00034BB9" w:rsidRDefault="00034BB9" w:rsidP="00034BB9">
      <w:pPr>
        <w:pStyle w:val="a3"/>
        <w:ind w:left="8496"/>
        <w:jc w:val="both"/>
        <w:rPr>
          <w:rFonts w:ascii="Times New Roman" w:hAnsi="Times New Roman"/>
        </w:rPr>
      </w:pPr>
      <w:r w:rsidRPr="00034BB9">
        <w:rPr>
          <w:rFonts w:ascii="Times New Roman" w:hAnsi="Times New Roman"/>
        </w:rPr>
        <w:t>Таблица №1</w:t>
      </w:r>
    </w:p>
    <w:tbl>
      <w:tblPr>
        <w:tblStyle w:val="a6"/>
        <w:tblW w:w="11116" w:type="dxa"/>
        <w:tblInd w:w="-598" w:type="dxa"/>
        <w:tblLook w:val="04A0"/>
      </w:tblPr>
      <w:tblGrid>
        <w:gridCol w:w="1359"/>
        <w:gridCol w:w="652"/>
        <w:gridCol w:w="652"/>
        <w:gridCol w:w="652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34BB9" w:rsidRPr="00034BB9" w:rsidTr="00B85C96">
        <w:tc>
          <w:tcPr>
            <w:tcW w:w="1359" w:type="dxa"/>
          </w:tcPr>
          <w:p w:rsidR="00034BB9" w:rsidRPr="00034BB9" w:rsidRDefault="00034B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BB9">
              <w:rPr>
                <w:rFonts w:ascii="Times New Roman" w:hAnsi="Times New Roman"/>
                <w:b/>
                <w:color w:val="000000"/>
              </w:rPr>
              <w:t>№ задания</w:t>
            </w:r>
          </w:p>
        </w:tc>
        <w:tc>
          <w:tcPr>
            <w:tcW w:w="652" w:type="dxa"/>
            <w:vAlign w:val="bottom"/>
          </w:tcPr>
          <w:p w:rsidR="00034BB9" w:rsidRPr="00034BB9" w:rsidRDefault="00034B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BB9">
              <w:rPr>
                <w:rFonts w:ascii="Times New Roman" w:hAnsi="Times New Roman"/>
                <w:b/>
                <w:color w:val="000000"/>
              </w:rPr>
              <w:t>1 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3</w:t>
            </w:r>
          </w:p>
        </w:tc>
        <w:tc>
          <w:tcPr>
            <w:tcW w:w="651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4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5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6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8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9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1 0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14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15 </w:t>
            </w:r>
          </w:p>
        </w:tc>
      </w:tr>
      <w:tr w:rsidR="00034BB9" w:rsidRPr="00034BB9" w:rsidTr="00B85C96">
        <w:tc>
          <w:tcPr>
            <w:tcW w:w="1359" w:type="dxa"/>
          </w:tcPr>
          <w:p w:rsidR="00034BB9" w:rsidRPr="00034BB9" w:rsidRDefault="00034B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4BB9">
              <w:rPr>
                <w:rFonts w:ascii="Times New Roman" w:hAnsi="Times New Roman"/>
                <w:color w:val="000000"/>
              </w:rPr>
              <w:t xml:space="preserve">% </w:t>
            </w:r>
          </w:p>
          <w:p w:rsidR="00034BB9" w:rsidRPr="00034BB9" w:rsidRDefault="00034B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4BB9">
              <w:rPr>
                <w:rFonts w:ascii="Times New Roman" w:hAnsi="Times New Roman"/>
                <w:color w:val="000000"/>
              </w:rPr>
              <w:t>выполнения</w:t>
            </w:r>
          </w:p>
        </w:tc>
        <w:tc>
          <w:tcPr>
            <w:tcW w:w="652" w:type="dxa"/>
            <w:vAlign w:val="bottom"/>
          </w:tcPr>
          <w:p w:rsidR="00034BB9" w:rsidRPr="00034BB9" w:rsidRDefault="00034B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4BB9">
              <w:rPr>
                <w:rFonts w:ascii="Times New Roman" w:hAnsi="Times New Roman"/>
                <w:color w:val="000000"/>
              </w:rPr>
              <w:t>42%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49%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49%</w:t>
            </w:r>
          </w:p>
        </w:tc>
        <w:tc>
          <w:tcPr>
            <w:tcW w:w="651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57%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37%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61%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65%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65%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32%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39%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37%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64%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44%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38%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39%</w:t>
            </w:r>
          </w:p>
        </w:tc>
      </w:tr>
      <w:tr w:rsidR="00034BB9" w:rsidRPr="00034BB9" w:rsidTr="001813E6">
        <w:tc>
          <w:tcPr>
            <w:tcW w:w="11116" w:type="dxa"/>
            <w:gridSpan w:val="16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4BB9" w:rsidRPr="00034BB9" w:rsidTr="00B85C96">
        <w:tc>
          <w:tcPr>
            <w:tcW w:w="1359" w:type="dxa"/>
          </w:tcPr>
          <w:p w:rsidR="00034BB9" w:rsidRPr="00034BB9" w:rsidRDefault="00034BB9" w:rsidP="00181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BB9">
              <w:rPr>
                <w:rFonts w:ascii="Times New Roman" w:hAnsi="Times New Roman"/>
                <w:b/>
                <w:color w:val="000000"/>
              </w:rPr>
              <w:t>№ задания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16 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17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18 </w:t>
            </w:r>
          </w:p>
        </w:tc>
        <w:tc>
          <w:tcPr>
            <w:tcW w:w="651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20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23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26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27 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28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29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30 </w:t>
            </w:r>
          </w:p>
        </w:tc>
      </w:tr>
      <w:tr w:rsidR="00034BB9" w:rsidRPr="00034BB9" w:rsidTr="00B85C96">
        <w:tc>
          <w:tcPr>
            <w:tcW w:w="1359" w:type="dxa"/>
          </w:tcPr>
          <w:p w:rsidR="00034BB9" w:rsidRPr="00034BB9" w:rsidRDefault="00034BB9" w:rsidP="00181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4BB9">
              <w:rPr>
                <w:rFonts w:ascii="Times New Roman" w:hAnsi="Times New Roman"/>
                <w:color w:val="000000"/>
              </w:rPr>
              <w:t xml:space="preserve">% </w:t>
            </w:r>
          </w:p>
          <w:p w:rsidR="00034BB9" w:rsidRPr="00034BB9" w:rsidRDefault="00034BB9" w:rsidP="00181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4BB9">
              <w:rPr>
                <w:rFonts w:ascii="Times New Roman" w:hAnsi="Times New Roman"/>
                <w:color w:val="000000"/>
              </w:rPr>
              <w:t>выполнения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57%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69%</w:t>
            </w:r>
          </w:p>
        </w:tc>
        <w:tc>
          <w:tcPr>
            <w:tcW w:w="652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53%</w:t>
            </w:r>
          </w:p>
        </w:tc>
        <w:tc>
          <w:tcPr>
            <w:tcW w:w="651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41%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58%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61%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34%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60%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55%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77%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51%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66%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65%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56%</w:t>
            </w:r>
          </w:p>
        </w:tc>
        <w:tc>
          <w:tcPr>
            <w:tcW w:w="650" w:type="dxa"/>
            <w:vAlign w:val="bottom"/>
          </w:tcPr>
          <w:p w:rsidR="00034BB9" w:rsidRPr="00034BB9" w:rsidRDefault="00034BB9" w:rsidP="004555A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BB9">
              <w:rPr>
                <w:rFonts w:ascii="Times New Roman" w:eastAsia="Times New Roman" w:hAnsi="Times New Roman"/>
                <w:color w:val="000000"/>
                <w:lang w:eastAsia="ru-RU"/>
              </w:rPr>
              <w:t>53%</w:t>
            </w:r>
          </w:p>
        </w:tc>
      </w:tr>
    </w:tbl>
    <w:p w:rsidR="00B85C96" w:rsidRDefault="00B85C96" w:rsidP="00B85C96">
      <w:pPr>
        <w:pStyle w:val="a3"/>
        <w:jc w:val="center"/>
        <w:rPr>
          <w:rFonts w:ascii="Times New Roman" w:hAnsi="Times New Roman"/>
        </w:rPr>
      </w:pPr>
    </w:p>
    <w:p w:rsidR="00B85C96" w:rsidRDefault="00B85C96" w:rsidP="00B85C96">
      <w:pPr>
        <w:pStyle w:val="a3"/>
        <w:jc w:val="center"/>
        <w:rPr>
          <w:rFonts w:ascii="Times New Roman" w:hAnsi="Times New Roman"/>
        </w:rPr>
      </w:pPr>
    </w:p>
    <w:p w:rsidR="00B85C96" w:rsidRDefault="00B85C96" w:rsidP="00B85C96">
      <w:pPr>
        <w:pStyle w:val="a3"/>
        <w:jc w:val="center"/>
        <w:rPr>
          <w:rFonts w:ascii="Times New Roman" w:hAnsi="Times New Roman"/>
        </w:rPr>
      </w:pPr>
    </w:p>
    <w:p w:rsidR="00B85C96" w:rsidRDefault="00B85C96" w:rsidP="00B85C96">
      <w:pPr>
        <w:pStyle w:val="a3"/>
        <w:jc w:val="center"/>
        <w:rPr>
          <w:rFonts w:ascii="Times New Roman" w:hAnsi="Times New Roman"/>
        </w:rPr>
      </w:pPr>
    </w:p>
    <w:p w:rsidR="00B85C96" w:rsidRDefault="00B85C96" w:rsidP="00B85C96">
      <w:pPr>
        <w:pStyle w:val="a3"/>
        <w:jc w:val="center"/>
        <w:rPr>
          <w:rFonts w:ascii="Times New Roman" w:hAnsi="Times New Roman"/>
        </w:rPr>
      </w:pPr>
    </w:p>
    <w:p w:rsidR="001813E6" w:rsidRDefault="001813E6" w:rsidP="00B85C96">
      <w:pPr>
        <w:pStyle w:val="a3"/>
        <w:jc w:val="center"/>
        <w:rPr>
          <w:rFonts w:ascii="Times New Roman" w:hAnsi="Times New Roman"/>
        </w:rPr>
      </w:pPr>
    </w:p>
    <w:p w:rsidR="00B85C96" w:rsidRDefault="00B85C96" w:rsidP="00B85C96">
      <w:pPr>
        <w:pStyle w:val="a3"/>
        <w:jc w:val="center"/>
        <w:rPr>
          <w:rFonts w:ascii="Times New Roman" w:hAnsi="Times New Roman"/>
        </w:rPr>
      </w:pPr>
    </w:p>
    <w:p w:rsidR="00B85C96" w:rsidRPr="00034BB9" w:rsidRDefault="00B85C96" w:rsidP="00B85C96">
      <w:pPr>
        <w:pStyle w:val="a3"/>
        <w:ind w:left="7080" w:firstLine="708"/>
        <w:jc w:val="center"/>
        <w:rPr>
          <w:rFonts w:ascii="Times New Roman" w:hAnsi="Times New Roman"/>
          <w:color w:val="92D050"/>
        </w:rPr>
      </w:pPr>
      <w:r>
        <w:rPr>
          <w:rFonts w:ascii="Times New Roman" w:hAnsi="Times New Roman"/>
        </w:rPr>
        <w:lastRenderedPageBreak/>
        <w:t>Диаграмма 1</w:t>
      </w:r>
    </w:p>
    <w:p w:rsidR="00664ED2" w:rsidRDefault="00373D53" w:rsidP="00862CBC">
      <w:pPr>
        <w:pStyle w:val="a3"/>
        <w:jc w:val="both"/>
        <w:rPr>
          <w:color w:val="92D050"/>
        </w:rPr>
      </w:pPr>
      <w:r w:rsidRPr="00373D53">
        <w:rPr>
          <w:noProof/>
          <w:color w:val="92D050"/>
          <w:lang w:eastAsia="ru-RU"/>
        </w:rPr>
        <w:drawing>
          <wp:inline distT="0" distB="0" distL="0" distR="0">
            <wp:extent cx="6587812" cy="2427668"/>
            <wp:effectExtent l="19050" t="0" r="2253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4ED2" w:rsidRDefault="00B85C96" w:rsidP="00862CBC">
      <w:pPr>
        <w:pStyle w:val="a3"/>
        <w:jc w:val="both"/>
        <w:rPr>
          <w:color w:val="92D050"/>
        </w:rPr>
      </w:pPr>
      <w:r>
        <w:rPr>
          <w:color w:val="92D050"/>
        </w:rPr>
        <w:t xml:space="preserve"> </w:t>
      </w:r>
    </w:p>
    <w:p w:rsidR="00B85C96" w:rsidRDefault="00B85C96" w:rsidP="00862CBC">
      <w:pPr>
        <w:pStyle w:val="a3"/>
        <w:jc w:val="both"/>
        <w:rPr>
          <w:color w:val="92D050"/>
        </w:rPr>
      </w:pPr>
    </w:p>
    <w:p w:rsidR="0013393B" w:rsidRPr="00B85C96" w:rsidRDefault="00B85C96" w:rsidP="00B85C96">
      <w:pPr>
        <w:pStyle w:val="a3"/>
        <w:ind w:left="8496"/>
        <w:jc w:val="both"/>
        <w:rPr>
          <w:rFonts w:ascii="Times New Roman" w:hAnsi="Times New Roman"/>
        </w:rPr>
      </w:pPr>
      <w:r w:rsidRPr="00034BB9">
        <w:rPr>
          <w:rFonts w:ascii="Times New Roman" w:hAnsi="Times New Roman"/>
        </w:rPr>
        <w:t>Табли</w:t>
      </w:r>
      <w:r>
        <w:rPr>
          <w:rFonts w:ascii="Times New Roman" w:hAnsi="Times New Roman"/>
        </w:rPr>
        <w:t>ца №2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1276"/>
        <w:gridCol w:w="7514"/>
        <w:gridCol w:w="1275"/>
      </w:tblGrid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12536C" w:rsidRDefault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з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  <w:p w:rsidR="004555A5" w:rsidRPr="0012536C" w:rsidRDefault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 w:rsidP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выпо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з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дания 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 xml:space="preserve">Орфоэпические нормы (постановка ударения)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color w:val="000000"/>
                <w:sz w:val="24"/>
                <w:szCs w:val="24"/>
              </w:rPr>
              <w:t>42%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Синтаксические нормы (построение предложения  с деепричастием)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Синтаксические нормы.  Нормы согласования. Нормы управления. Построение предложений  с однородными членами. Построение сложноподчиненных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A5" w:rsidRPr="0012536C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A5" w:rsidRPr="0012536C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Смысловая и композиционная целостность текста. Последов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предложений в тексте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Предложение.  Грамматическая 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Предложение. Виды предложений по количеству грамматических о</w:t>
            </w:r>
            <w:r w:rsidRPr="001253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2536C">
              <w:rPr>
                <w:rFonts w:ascii="Times New Roman" w:hAnsi="Times New Roman"/>
                <w:sz w:val="24"/>
                <w:szCs w:val="24"/>
              </w:rPr>
              <w:t>нов. Виды сложных предложений по средствам связи частей. Сло</w:t>
            </w:r>
            <w:r w:rsidRPr="0012536C">
              <w:rPr>
                <w:rFonts w:ascii="Times New Roman" w:hAnsi="Times New Roman"/>
                <w:sz w:val="24"/>
                <w:szCs w:val="24"/>
              </w:rPr>
              <w:t>ж</w:t>
            </w:r>
            <w:r w:rsidRPr="0012536C">
              <w:rPr>
                <w:rFonts w:ascii="Times New Roman" w:hAnsi="Times New Roman"/>
                <w:sz w:val="24"/>
                <w:szCs w:val="24"/>
              </w:rPr>
              <w:t>ные предложения  с разными видами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4555A5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B85C96" w:rsidRDefault="00455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-НН-  в суффиксах различных частей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6C" w:rsidRPr="0012536C" w:rsidRDefault="0012536C" w:rsidP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различных частей речи  (кроме </w:t>
            </w:r>
            <w:proofErr w:type="gramStart"/>
            <w:r w:rsidRPr="0012536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12536C">
              <w:rPr>
                <w:rFonts w:ascii="Times New Roman" w:hAnsi="Times New Roman"/>
                <w:sz w:val="24"/>
                <w:szCs w:val="24"/>
              </w:rPr>
              <w:t>-/-НН-)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 в сложносочиненном предложении и простом предлож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с однородными членами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 в предложениях  с обособленными членами  (опр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делениями, обстоятельствами, приложениями)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Знаки препинания  в предложениях со словами  и конструкциями, грамматически не связанными с членами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Знаки препинания в простом осложненном предложении  (с одноро</w:t>
            </w:r>
            <w:r w:rsidRPr="0012536C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36C">
              <w:rPr>
                <w:rFonts w:ascii="Times New Roman" w:hAnsi="Times New Roman"/>
                <w:sz w:val="24"/>
                <w:szCs w:val="24"/>
              </w:rPr>
              <w:t>ными членами)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Знаки препинания  в бессоюзном сложном предложении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Знаки препинания  в сложноподчиненном предложении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разными видами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hAnsi="Times New Roman"/>
                <w:sz w:val="24"/>
                <w:szCs w:val="24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 Смысловая и композиционная цел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стность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12536C" w:rsidTr="00B85C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C" w:rsidRPr="00B85C96" w:rsidRDefault="0012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слова. Деление лексики русского языка на группы  в зависимости от смысловых связей между словами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C" w:rsidRPr="0012536C" w:rsidRDefault="00125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</w:tbl>
    <w:p w:rsidR="00F5574F" w:rsidRPr="00A91538" w:rsidRDefault="00093AA4" w:rsidP="005A2A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1538">
        <w:rPr>
          <w:rFonts w:ascii="Times New Roman" w:hAnsi="Times New Roman"/>
          <w:sz w:val="24"/>
          <w:szCs w:val="24"/>
        </w:rPr>
        <w:t>По итогам проверки выявлено, что наибольшие затруднения при выполнении пробного экзамена вызвали  задания А5, А</w:t>
      </w:r>
      <w:proofErr w:type="gramStart"/>
      <w:r w:rsidRPr="00A91538">
        <w:rPr>
          <w:rFonts w:ascii="Times New Roman" w:hAnsi="Times New Roman"/>
          <w:sz w:val="24"/>
          <w:szCs w:val="24"/>
        </w:rPr>
        <w:t>9</w:t>
      </w:r>
      <w:proofErr w:type="gramEnd"/>
      <w:r w:rsidRPr="00A91538">
        <w:rPr>
          <w:rFonts w:ascii="Times New Roman" w:hAnsi="Times New Roman"/>
          <w:sz w:val="24"/>
          <w:szCs w:val="24"/>
        </w:rPr>
        <w:t xml:space="preserve">, А10, А11, А14, А15, А19, А22. </w:t>
      </w:r>
      <w:r w:rsidR="005A2A51" w:rsidRPr="00A91538">
        <w:rPr>
          <w:rFonts w:ascii="Times New Roman" w:hAnsi="Times New Roman"/>
          <w:sz w:val="24"/>
          <w:szCs w:val="24"/>
        </w:rPr>
        <w:t>А именно:</w:t>
      </w:r>
    </w:p>
    <w:p w:rsidR="00F5574F" w:rsidRPr="00A91538" w:rsidRDefault="00A91538" w:rsidP="00A91538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Синтаксис: (</w:t>
      </w: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А5)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у</w:t>
      </w:r>
      <w:r w:rsidR="00F5574F"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казать   предложение с грамматической  ошибкой  (с нарушением си</w:t>
      </w:r>
      <w:r w:rsidR="00F5574F"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н</w:t>
      </w:r>
      <w:r w:rsidR="00F5574F"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таксической связи)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;</w:t>
      </w:r>
      <w:r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F5574F"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(А</w:t>
      </w:r>
      <w:proofErr w:type="gramStart"/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9</w:t>
      </w:r>
      <w:proofErr w:type="gramEnd"/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) </w:t>
      </w:r>
      <w:r w:rsidRPr="00A91538">
        <w:rPr>
          <w:rFonts w:ascii="Times New Roman" w:hAnsi="Times New Roman"/>
          <w:sz w:val="24"/>
          <w:szCs w:val="24"/>
        </w:rPr>
        <w:t xml:space="preserve">определение  </w:t>
      </w:r>
      <w:r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грамматической основы в одном из предложений  или в одной из частей  сложного предложения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;</w:t>
      </w:r>
      <w:r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(</w:t>
      </w: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А10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  <w:r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х</w:t>
      </w:r>
      <w:r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арактеристика сложного предложения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;</w:t>
      </w: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А22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  <w:r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з</w:t>
      </w:r>
      <w:r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наки препинания  в предложениях со словами  и конструкциями, грамматически не связанными с членами предложения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A91538" w:rsidRPr="00A91538" w:rsidRDefault="005A2A51" w:rsidP="005A2A51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Морфология: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(</w:t>
      </w: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А11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) </w:t>
      </w:r>
      <w:r w:rsidR="0030401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30401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морфологические </w:t>
      </w:r>
      <w:r w:rsidR="0030401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характеристики  </w:t>
      </w:r>
      <w:r w:rsidR="0030401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возвратного</w:t>
      </w:r>
      <w:r w:rsidR="00A9153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глагол</w:t>
      </w:r>
      <w:r w:rsidR="0030401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</w:t>
      </w:r>
      <w:r w:rsidR="00A9153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 прилаг</w:t>
      </w:r>
      <w:r w:rsidR="00A9153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</w:t>
      </w:r>
      <w:r w:rsidR="00A9153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тель</w:t>
      </w:r>
      <w:r w:rsidR="0030401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ного</w:t>
      </w:r>
      <w:r w:rsidR="00A9153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в простой форме сравнительной степени, </w:t>
      </w:r>
      <w:r w:rsidR="005D314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союза, частицы, наречия (например, слов</w:t>
      </w:r>
      <w:r w:rsidR="0030401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ЯКОБЫ,</w:t>
      </w:r>
      <w:r w:rsidR="00A9153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ПОСКОЛЬКУ и др</w:t>
      </w:r>
      <w:r w:rsidR="005D314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;</w:t>
      </w:r>
      <w:r w:rsidR="00A91538" w:rsidRPr="00A9153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(</w:t>
      </w: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А19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  <w:r w:rsidRPr="005A2A5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</w:t>
      </w:r>
      <w:r w:rsidRPr="00A91538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литное, дефисное, раздельное написание слов  (предлоги, союзы и др.)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  <w:proofErr w:type="gramEnd"/>
    </w:p>
    <w:p w:rsidR="00A91538" w:rsidRPr="00A91538" w:rsidRDefault="00A91538" w:rsidP="00093AA4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Правописание корней и приставок</w:t>
      </w:r>
      <w:r w:rsidR="005A2A51" w:rsidRPr="005A2A51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5A2A51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="005A2A51" w:rsidRPr="00A9153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А14, А15</w:t>
      </w:r>
      <w:r w:rsidR="005A2A51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).</w:t>
      </w:r>
    </w:p>
    <w:p w:rsidR="00DB5D6F" w:rsidRDefault="00DB5D6F" w:rsidP="00862CBC">
      <w:pPr>
        <w:pStyle w:val="a3"/>
        <w:jc w:val="both"/>
        <w:rPr>
          <w:color w:val="92D050"/>
        </w:rPr>
      </w:pPr>
    </w:p>
    <w:p w:rsidR="00F55455" w:rsidRDefault="00F55455" w:rsidP="00F55455">
      <w:pPr>
        <w:pStyle w:val="a3"/>
        <w:jc w:val="center"/>
        <w:rPr>
          <w:color w:val="92D050"/>
        </w:rPr>
      </w:pPr>
      <w:r w:rsidRPr="00D0434C">
        <w:rPr>
          <w:rFonts w:ascii="Times New Roman" w:hAnsi="Times New Roman"/>
          <w:sz w:val="24"/>
          <w:szCs w:val="24"/>
        </w:rPr>
        <w:t>Выполнение Части 2.</w:t>
      </w:r>
    </w:p>
    <w:p w:rsidR="00F55455" w:rsidRDefault="00F55455" w:rsidP="00F554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2 представляет собой  з</w:t>
      </w:r>
      <w:r w:rsidRPr="00D0434C">
        <w:rPr>
          <w:rFonts w:ascii="Times New Roman" w:hAnsi="Times New Roman"/>
          <w:sz w:val="24"/>
          <w:szCs w:val="24"/>
        </w:rPr>
        <w:t>адания с кратким ответом повышенного уровня. Приме</w:t>
      </w:r>
      <w:r w:rsidRPr="00D0434C">
        <w:rPr>
          <w:rFonts w:ascii="Times New Roman" w:hAnsi="Times New Roman"/>
          <w:sz w:val="24"/>
          <w:szCs w:val="24"/>
        </w:rPr>
        <w:t>р</w:t>
      </w:r>
      <w:r w:rsidRPr="00D0434C">
        <w:rPr>
          <w:rFonts w:ascii="Times New Roman" w:hAnsi="Times New Roman"/>
          <w:sz w:val="24"/>
          <w:szCs w:val="24"/>
        </w:rPr>
        <w:t>ный интервал выполнения заданий должен составлять 40–60%.</w:t>
      </w:r>
    </w:p>
    <w:p w:rsidR="00F55455" w:rsidRPr="00D0434C" w:rsidRDefault="00F55455" w:rsidP="00F554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5D38">
        <w:rPr>
          <w:rFonts w:ascii="Times New Roman" w:hAnsi="Times New Roman"/>
          <w:sz w:val="24"/>
          <w:szCs w:val="24"/>
        </w:rPr>
        <w:t>Анализ  выполнения 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D38">
        <w:rPr>
          <w:rFonts w:ascii="Times New Roman" w:hAnsi="Times New Roman"/>
          <w:sz w:val="24"/>
          <w:szCs w:val="24"/>
        </w:rPr>
        <w:t>2</w:t>
      </w:r>
    </w:p>
    <w:p w:rsidR="008D095D" w:rsidRPr="00F55455" w:rsidRDefault="00F55455" w:rsidP="00F55455">
      <w:pPr>
        <w:pStyle w:val="a3"/>
        <w:ind w:left="8496"/>
        <w:jc w:val="both"/>
        <w:rPr>
          <w:rFonts w:ascii="Times New Roman" w:hAnsi="Times New Roman"/>
        </w:rPr>
      </w:pPr>
      <w:r w:rsidRPr="00034BB9">
        <w:rPr>
          <w:rFonts w:ascii="Times New Roman" w:hAnsi="Times New Roman"/>
        </w:rPr>
        <w:t>Табли</w:t>
      </w:r>
      <w:r>
        <w:rPr>
          <w:rFonts w:ascii="Times New Roman" w:hAnsi="Times New Roman"/>
        </w:rPr>
        <w:t>ца №3</w:t>
      </w:r>
    </w:p>
    <w:tbl>
      <w:tblPr>
        <w:tblW w:w="9038" w:type="dxa"/>
        <w:tblInd w:w="103" w:type="dxa"/>
        <w:tblLook w:val="04A0"/>
      </w:tblPr>
      <w:tblGrid>
        <w:gridCol w:w="135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095D" w:rsidRPr="008D095D" w:rsidTr="00F55455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Start"/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Start"/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Start"/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Start"/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Start"/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В8</w:t>
            </w:r>
          </w:p>
        </w:tc>
      </w:tr>
      <w:tr w:rsidR="008D095D" w:rsidRPr="008D095D" w:rsidTr="00F55455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hAnsi="Times New Roman"/>
                <w:lang w:eastAsia="ru-RU"/>
              </w:rPr>
              <w:t>% выпо</w:t>
            </w:r>
            <w:r w:rsidRPr="0029282E">
              <w:rPr>
                <w:rFonts w:ascii="Times New Roman" w:hAnsi="Times New Roman"/>
                <w:lang w:eastAsia="ru-RU"/>
              </w:rPr>
              <w:t>л</w:t>
            </w:r>
            <w:r w:rsidRPr="0029282E">
              <w:rPr>
                <w:rFonts w:ascii="Times New Roman" w:hAnsi="Times New Roman"/>
                <w:lang w:eastAsia="ru-RU"/>
              </w:rPr>
              <w:t>нения зад</w:t>
            </w:r>
            <w:r w:rsidRPr="0029282E">
              <w:rPr>
                <w:rFonts w:ascii="Times New Roman" w:hAnsi="Times New Roman"/>
                <w:lang w:eastAsia="ru-RU"/>
              </w:rPr>
              <w:t>а</w:t>
            </w:r>
            <w:r w:rsidRPr="0029282E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D" w:rsidRPr="0029282E" w:rsidRDefault="008D095D" w:rsidP="008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82E">
              <w:rPr>
                <w:rFonts w:ascii="Times New Roman" w:eastAsia="Times New Roman" w:hAnsi="Times New Roman"/>
                <w:color w:val="000000"/>
                <w:lang w:eastAsia="ru-RU"/>
              </w:rPr>
              <w:t>29%</w:t>
            </w:r>
          </w:p>
        </w:tc>
      </w:tr>
    </w:tbl>
    <w:p w:rsidR="00F55455" w:rsidRDefault="00F55455" w:rsidP="00F55455">
      <w:pPr>
        <w:pStyle w:val="a3"/>
        <w:rPr>
          <w:rFonts w:ascii="Times New Roman" w:hAnsi="Times New Roman"/>
        </w:rPr>
      </w:pPr>
    </w:p>
    <w:p w:rsidR="00373D53" w:rsidRPr="00F55455" w:rsidRDefault="00F55455" w:rsidP="00F55455">
      <w:pPr>
        <w:pStyle w:val="a3"/>
        <w:ind w:left="4248"/>
        <w:rPr>
          <w:rFonts w:ascii="Times New Roman" w:hAnsi="Times New Roman"/>
          <w:color w:val="92D050"/>
        </w:rPr>
      </w:pPr>
      <w:r>
        <w:rPr>
          <w:rFonts w:ascii="Times New Roman" w:hAnsi="Times New Roman"/>
        </w:rPr>
        <w:t>Диаграмма 2</w:t>
      </w:r>
    </w:p>
    <w:p w:rsidR="00373D53" w:rsidRDefault="008D095D" w:rsidP="00862CBC">
      <w:pPr>
        <w:pStyle w:val="a3"/>
        <w:jc w:val="both"/>
        <w:rPr>
          <w:color w:val="92D050"/>
        </w:rPr>
      </w:pPr>
      <w:r w:rsidRPr="008D095D">
        <w:rPr>
          <w:noProof/>
          <w:color w:val="92D050"/>
          <w:lang w:eastAsia="ru-RU"/>
        </w:rPr>
        <w:drawing>
          <wp:inline distT="0" distB="0" distL="0" distR="0">
            <wp:extent cx="3683626" cy="1803042"/>
            <wp:effectExtent l="19050" t="0" r="12074" b="6708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13E6" w:rsidRDefault="001813E6" w:rsidP="00862CBC">
      <w:pPr>
        <w:pStyle w:val="a3"/>
        <w:jc w:val="both"/>
        <w:rPr>
          <w:color w:val="92D050"/>
        </w:rPr>
      </w:pPr>
    </w:p>
    <w:p w:rsidR="001813E6" w:rsidRDefault="001813E6" w:rsidP="00862CBC">
      <w:pPr>
        <w:pStyle w:val="a3"/>
        <w:jc w:val="both"/>
        <w:rPr>
          <w:color w:val="92D050"/>
        </w:rPr>
      </w:pPr>
    </w:p>
    <w:p w:rsidR="00373D53" w:rsidRPr="00F55455" w:rsidRDefault="00F55455" w:rsidP="00F55455">
      <w:pPr>
        <w:pStyle w:val="a3"/>
        <w:ind w:left="8496"/>
        <w:jc w:val="both"/>
        <w:rPr>
          <w:rFonts w:ascii="Times New Roman" w:hAnsi="Times New Roman"/>
        </w:rPr>
      </w:pPr>
      <w:r w:rsidRPr="00034BB9">
        <w:rPr>
          <w:rFonts w:ascii="Times New Roman" w:hAnsi="Times New Roman"/>
        </w:rPr>
        <w:lastRenderedPageBreak/>
        <w:t>Табли</w:t>
      </w:r>
      <w:r>
        <w:rPr>
          <w:rFonts w:ascii="Times New Roman" w:hAnsi="Times New Roman"/>
        </w:rPr>
        <w:t>ца №4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1701"/>
        <w:gridCol w:w="6521"/>
        <w:gridCol w:w="1701"/>
      </w:tblGrid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ED74EE" w:rsidRDefault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Обозначение задания</w:t>
            </w:r>
          </w:p>
          <w:p w:rsidR="004555A5" w:rsidRPr="00ED74EE" w:rsidRDefault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  <w:p w:rsidR="004555A5" w:rsidRPr="00ED74EE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5F18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выполн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задания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55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ED74EE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8D095D" w:rsidP="008D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5545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ED74EE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8D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ED74EE">
              <w:rPr>
                <w:rFonts w:ascii="Times New Roman" w:hAnsi="Times New Roman"/>
                <w:sz w:val="24"/>
                <w:szCs w:val="24"/>
              </w:rPr>
              <w:t>Типы подчинительной связи  в словосочетании: согласов</w:t>
            </w:r>
            <w:r w:rsidRPr="00ED74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4EE">
              <w:rPr>
                <w:rFonts w:ascii="Times New Roman" w:hAnsi="Times New Roman"/>
                <w:sz w:val="24"/>
                <w:szCs w:val="24"/>
              </w:rPr>
              <w:t>ние, управление, примыкание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8D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5545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ED74EE">
              <w:rPr>
                <w:rFonts w:ascii="Times New Roman" w:hAnsi="Times New Roman"/>
                <w:sz w:val="24"/>
                <w:szCs w:val="24"/>
              </w:rPr>
              <w:t>Предложение. Грамматическая (предикативная) основа предложения. Виды предложений</w:t>
            </w:r>
            <w:r w:rsidR="008D095D" w:rsidRPr="00ED74EE">
              <w:rPr>
                <w:rFonts w:ascii="Times New Roman" w:hAnsi="Times New Roman"/>
                <w:sz w:val="24"/>
                <w:szCs w:val="24"/>
              </w:rPr>
              <w:t xml:space="preserve"> по наличию главных чл</w:t>
            </w:r>
            <w:r w:rsidR="008D095D" w:rsidRPr="00ED74EE">
              <w:rPr>
                <w:rFonts w:ascii="Times New Roman" w:hAnsi="Times New Roman"/>
                <w:sz w:val="24"/>
                <w:szCs w:val="24"/>
              </w:rPr>
              <w:t>е</w:t>
            </w:r>
            <w:r w:rsidR="008D095D" w:rsidRPr="00ED74EE">
              <w:rPr>
                <w:rFonts w:ascii="Times New Roman" w:hAnsi="Times New Roman"/>
                <w:sz w:val="24"/>
                <w:szCs w:val="24"/>
              </w:rPr>
              <w:t>нов: двусоставные и односоставные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8D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4555A5" w:rsidP="004555A5">
            <w:pPr>
              <w:rPr>
                <w:rFonts w:ascii="Times New Roman" w:hAnsi="Times New Roman"/>
                <w:sz w:val="24"/>
                <w:szCs w:val="24"/>
              </w:rPr>
            </w:pPr>
            <w:r w:rsidRPr="00ED74EE">
              <w:rPr>
                <w:rFonts w:ascii="Times New Roman" w:hAnsi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8D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55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A5" w:rsidRPr="00ED74EE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8D09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5545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A5" w:rsidRPr="00ED74EE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8D09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4555A5" w:rsidTr="005F18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A5" w:rsidRPr="00F55455" w:rsidRDefault="0045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55"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A5" w:rsidRPr="00ED74EE" w:rsidRDefault="004555A5" w:rsidP="00455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Речь. Языковые средства выразительности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5" w:rsidRPr="00ED74EE" w:rsidRDefault="005F18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</w:tbl>
    <w:p w:rsidR="00F55455" w:rsidRDefault="00F55455" w:rsidP="00F554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455" w:rsidRDefault="0045729A" w:rsidP="00F5545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FFC">
        <w:rPr>
          <w:rFonts w:ascii="Times New Roman" w:hAnsi="Times New Roman"/>
          <w:sz w:val="24"/>
          <w:szCs w:val="24"/>
        </w:rPr>
        <w:t>Наибольшие затруднения</w:t>
      </w:r>
      <w:r>
        <w:rPr>
          <w:rFonts w:ascii="Times New Roman" w:hAnsi="Times New Roman"/>
          <w:sz w:val="24"/>
          <w:szCs w:val="24"/>
        </w:rPr>
        <w:t xml:space="preserve"> вызвали  задания</w:t>
      </w:r>
      <w:r w:rsidR="009A743B">
        <w:rPr>
          <w:rFonts w:ascii="Times New Roman" w:hAnsi="Times New Roman"/>
          <w:sz w:val="24"/>
          <w:szCs w:val="24"/>
        </w:rPr>
        <w:t>, связанные с верным определением частей речи (В</w:t>
      </w:r>
      <w:proofErr w:type="gramStart"/>
      <w:r w:rsidR="009A743B">
        <w:rPr>
          <w:rFonts w:ascii="Times New Roman" w:hAnsi="Times New Roman"/>
          <w:sz w:val="24"/>
          <w:szCs w:val="24"/>
        </w:rPr>
        <w:t>2</w:t>
      </w:r>
      <w:proofErr w:type="gramEnd"/>
      <w:r w:rsidR="009A743B">
        <w:rPr>
          <w:rFonts w:ascii="Times New Roman" w:hAnsi="Times New Roman"/>
          <w:sz w:val="24"/>
          <w:szCs w:val="24"/>
        </w:rPr>
        <w:t>), в данном случае: местоимений, причастий, частиц, прилагательных в сравнительной степени</w:t>
      </w:r>
      <w:r w:rsidR="00567D1C">
        <w:rPr>
          <w:rFonts w:ascii="Times New Roman" w:hAnsi="Times New Roman"/>
          <w:sz w:val="24"/>
          <w:szCs w:val="24"/>
        </w:rPr>
        <w:t>.</w:t>
      </w:r>
      <w:r w:rsidR="00F55455" w:rsidRPr="00F55455">
        <w:rPr>
          <w:rFonts w:ascii="Times New Roman" w:hAnsi="Times New Roman"/>
          <w:sz w:val="24"/>
          <w:szCs w:val="24"/>
        </w:rPr>
        <w:t xml:space="preserve"> </w:t>
      </w:r>
      <w:r w:rsidR="00F55455">
        <w:rPr>
          <w:rFonts w:ascii="Times New Roman" w:hAnsi="Times New Roman"/>
          <w:sz w:val="24"/>
          <w:szCs w:val="24"/>
        </w:rPr>
        <w:t>Сложное предложение,</w:t>
      </w:r>
      <w:r w:rsidR="00F55455" w:rsidRPr="00567D1C">
        <w:rPr>
          <w:rFonts w:ascii="Times New Roman" w:hAnsi="Times New Roman"/>
          <w:sz w:val="24"/>
          <w:szCs w:val="24"/>
        </w:rPr>
        <w:t xml:space="preserve"> </w:t>
      </w:r>
      <w:r w:rsidR="00F55455">
        <w:rPr>
          <w:rFonts w:ascii="Times New Roman" w:hAnsi="Times New Roman"/>
          <w:sz w:val="24"/>
          <w:szCs w:val="24"/>
        </w:rPr>
        <w:t xml:space="preserve">виды придаточных предложений, однородное и параллельное подчинение придаточных предложений </w:t>
      </w:r>
      <w:r w:rsidR="00F55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="00F55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="00F55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</w:t>
      </w:r>
      <w:r w:rsidR="00F55455" w:rsidRPr="00ED7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редства связи предложений в тексте</w:t>
      </w:r>
      <w:r w:rsidR="00F55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</w:t>
      </w:r>
      <w:proofErr w:type="gramStart"/>
      <w:r w:rsidR="00F55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="00F55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55455" w:rsidRPr="00567D1C">
        <w:rPr>
          <w:rFonts w:ascii="Times New Roman" w:hAnsi="Times New Roman"/>
          <w:sz w:val="24"/>
          <w:szCs w:val="24"/>
        </w:rPr>
        <w:t xml:space="preserve"> </w:t>
      </w:r>
      <w:r w:rsidR="00F55455">
        <w:rPr>
          <w:rFonts w:ascii="Times New Roman" w:hAnsi="Times New Roman"/>
          <w:sz w:val="24"/>
          <w:szCs w:val="24"/>
        </w:rPr>
        <w:t>в да</w:t>
      </w:r>
      <w:r w:rsidR="00F55455">
        <w:rPr>
          <w:rFonts w:ascii="Times New Roman" w:hAnsi="Times New Roman"/>
          <w:sz w:val="24"/>
          <w:szCs w:val="24"/>
        </w:rPr>
        <w:t>н</w:t>
      </w:r>
      <w:r w:rsidR="00F55455">
        <w:rPr>
          <w:rFonts w:ascii="Times New Roman" w:hAnsi="Times New Roman"/>
          <w:sz w:val="24"/>
          <w:szCs w:val="24"/>
        </w:rPr>
        <w:t xml:space="preserve">ном случае: при помощи личных местоимений, союза, наречий,  частиц, лексического повтора. </w:t>
      </w:r>
      <w:r w:rsidR="00F55455" w:rsidRPr="00ED7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Речь. Языковые средства выразительности</w:t>
      </w:r>
      <w:r w:rsidR="00F55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(В8) тропы, синтаксические, лексические средства выразительности.</w:t>
      </w:r>
    </w:p>
    <w:p w:rsidR="00567D1C" w:rsidRDefault="00567D1C" w:rsidP="00567D1C">
      <w:pPr>
        <w:pStyle w:val="a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55455" w:rsidRDefault="006976E9" w:rsidP="00F55455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D0434C">
        <w:rPr>
          <w:rFonts w:ascii="Times New Roman" w:hAnsi="Times New Roman"/>
          <w:sz w:val="24"/>
          <w:szCs w:val="24"/>
        </w:rPr>
        <w:t>Выполнение Части 3.</w:t>
      </w:r>
    </w:p>
    <w:p w:rsidR="0029282E" w:rsidRDefault="0029282E" w:rsidP="004E7F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434C">
        <w:rPr>
          <w:rFonts w:ascii="Times New Roman" w:hAnsi="Times New Roman"/>
          <w:sz w:val="24"/>
          <w:szCs w:val="24"/>
        </w:rPr>
        <w:t>Задание высокого уровня. Сочинение по прочитанному тексту С</w:t>
      </w:r>
      <w:proofErr w:type="gramStart"/>
      <w:r w:rsidRPr="00D0434C">
        <w:rPr>
          <w:rFonts w:ascii="Times New Roman" w:hAnsi="Times New Roman"/>
          <w:sz w:val="24"/>
          <w:szCs w:val="24"/>
        </w:rPr>
        <w:t>1</w:t>
      </w:r>
      <w:proofErr w:type="gramEnd"/>
      <w:r w:rsidR="00F5574F" w:rsidRPr="00D0434C">
        <w:rPr>
          <w:rFonts w:ascii="Times New Roman" w:hAnsi="Times New Roman"/>
          <w:sz w:val="24"/>
          <w:szCs w:val="24"/>
        </w:rPr>
        <w:t>.</w:t>
      </w:r>
      <w:r w:rsidRPr="00D0434C">
        <w:rPr>
          <w:rFonts w:ascii="Times New Roman" w:hAnsi="Times New Roman"/>
          <w:sz w:val="24"/>
          <w:szCs w:val="24"/>
        </w:rPr>
        <w:t xml:space="preserve"> Объём не менее 150 слов. Примерный интервал выполнения зада</w:t>
      </w:r>
      <w:r w:rsidR="008F46AA" w:rsidRPr="00D0434C">
        <w:rPr>
          <w:rFonts w:ascii="Times New Roman" w:hAnsi="Times New Roman"/>
          <w:sz w:val="24"/>
          <w:szCs w:val="24"/>
        </w:rPr>
        <w:t>ний</w:t>
      </w:r>
      <w:r w:rsidRPr="00D0434C">
        <w:rPr>
          <w:rFonts w:ascii="Times New Roman" w:hAnsi="Times New Roman"/>
          <w:sz w:val="24"/>
          <w:szCs w:val="24"/>
        </w:rPr>
        <w:t xml:space="preserve"> 40%.</w:t>
      </w:r>
      <w:r w:rsidR="00090DC0" w:rsidRPr="00D0434C">
        <w:rPr>
          <w:rFonts w:ascii="Times New Roman" w:hAnsi="Times New Roman"/>
          <w:sz w:val="24"/>
          <w:szCs w:val="24"/>
        </w:rPr>
        <w:t xml:space="preserve"> </w:t>
      </w:r>
      <w:r w:rsidR="00090DC0" w:rsidRPr="00EB4B13">
        <w:rPr>
          <w:rFonts w:ascii="Times New Roman" w:hAnsi="Times New Roman"/>
          <w:sz w:val="24"/>
          <w:szCs w:val="24"/>
        </w:rPr>
        <w:t>Примерно 15% выпускников  не прист</w:t>
      </w:r>
      <w:r w:rsidR="00090DC0" w:rsidRPr="00EB4B13">
        <w:rPr>
          <w:rFonts w:ascii="Times New Roman" w:hAnsi="Times New Roman"/>
          <w:sz w:val="24"/>
          <w:szCs w:val="24"/>
        </w:rPr>
        <w:t>у</w:t>
      </w:r>
      <w:r w:rsidR="00090DC0" w:rsidRPr="00EB4B13">
        <w:rPr>
          <w:rFonts w:ascii="Times New Roman" w:hAnsi="Times New Roman"/>
          <w:sz w:val="24"/>
          <w:szCs w:val="24"/>
        </w:rPr>
        <w:t>пали к выполнению этой части работы.</w:t>
      </w:r>
    </w:p>
    <w:p w:rsidR="00F55455" w:rsidRPr="00D0434C" w:rsidRDefault="00F55455" w:rsidP="00F554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5D38">
        <w:rPr>
          <w:rFonts w:ascii="Times New Roman" w:hAnsi="Times New Roman"/>
          <w:sz w:val="24"/>
          <w:szCs w:val="24"/>
        </w:rPr>
        <w:t>Анализ  выполнения  части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55455" w:rsidRPr="00F55455" w:rsidRDefault="00F55455" w:rsidP="00F55455">
      <w:pPr>
        <w:pStyle w:val="a3"/>
        <w:ind w:left="6372" w:firstLine="708"/>
        <w:jc w:val="both"/>
        <w:rPr>
          <w:rFonts w:ascii="Times New Roman" w:hAnsi="Times New Roman"/>
        </w:rPr>
      </w:pPr>
      <w:r w:rsidRPr="00034BB9">
        <w:rPr>
          <w:rFonts w:ascii="Times New Roman" w:hAnsi="Times New Roman"/>
        </w:rPr>
        <w:t>Табли</w:t>
      </w:r>
      <w:r>
        <w:rPr>
          <w:rFonts w:ascii="Times New Roman" w:hAnsi="Times New Roman"/>
        </w:rPr>
        <w:t>ца №5</w:t>
      </w:r>
    </w:p>
    <w:tbl>
      <w:tblPr>
        <w:tblW w:w="8448" w:type="dxa"/>
        <w:tblInd w:w="98" w:type="dxa"/>
        <w:tblLook w:val="04A0"/>
      </w:tblPr>
      <w:tblGrid>
        <w:gridCol w:w="940"/>
        <w:gridCol w:w="620"/>
        <w:gridCol w:w="620"/>
        <w:gridCol w:w="600"/>
        <w:gridCol w:w="620"/>
        <w:gridCol w:w="620"/>
        <w:gridCol w:w="620"/>
        <w:gridCol w:w="675"/>
        <w:gridCol w:w="620"/>
        <w:gridCol w:w="620"/>
        <w:gridCol w:w="631"/>
        <w:gridCol w:w="631"/>
        <w:gridCol w:w="631"/>
      </w:tblGrid>
      <w:tr w:rsidR="00F55455" w:rsidRPr="00535D16" w:rsidTr="00F5545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К11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18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К12</w:t>
            </w:r>
          </w:p>
        </w:tc>
      </w:tr>
      <w:tr w:rsidR="00F55455" w:rsidRPr="00535D16" w:rsidTr="00F5545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0 -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32%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43%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45%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27%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29%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25 %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35%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26%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33%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16%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42%</w:t>
            </w:r>
          </w:p>
        </w:tc>
      </w:tr>
      <w:tr w:rsidR="00F55455" w:rsidRPr="00535D16" w:rsidTr="00F5545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1 -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57%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21 %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48%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39%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84%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58%</w:t>
            </w:r>
          </w:p>
        </w:tc>
      </w:tr>
      <w:tr w:rsidR="00F55455" w:rsidRPr="00535D16" w:rsidTr="00F5545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2 -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14%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30 %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26%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28%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55455" w:rsidRPr="00535D16" w:rsidTr="00F5545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3 -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F04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24 %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12%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55" w:rsidRPr="005D314C" w:rsidRDefault="00F55455" w:rsidP="0053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1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55455" w:rsidRDefault="00F55455" w:rsidP="00F55455">
      <w:pPr>
        <w:pStyle w:val="a3"/>
        <w:rPr>
          <w:rFonts w:ascii="Times New Roman" w:hAnsi="Times New Roman"/>
        </w:rPr>
      </w:pPr>
    </w:p>
    <w:p w:rsidR="00090DC0" w:rsidRPr="00F55455" w:rsidRDefault="006976E9" w:rsidP="00F55455">
      <w:pPr>
        <w:pStyle w:val="a3"/>
        <w:ind w:left="7080" w:firstLine="708"/>
        <w:rPr>
          <w:rFonts w:ascii="Times New Roman" w:hAnsi="Times New Roman"/>
          <w:color w:val="92D050"/>
        </w:rPr>
      </w:pPr>
      <w:r w:rsidRPr="006976E9">
        <w:rPr>
          <w:rFonts w:ascii="Times New Roman" w:hAnsi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5199380" cy="2562860"/>
            <wp:effectExtent l="19050" t="0" r="20320" b="8890"/>
            <wp:wrapSquare wrapText="bothSides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55455">
        <w:rPr>
          <w:rFonts w:ascii="Times New Roman" w:hAnsi="Times New Roman"/>
        </w:rPr>
        <w:t>Диаграмма 3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1560"/>
        <w:gridCol w:w="4819"/>
        <w:gridCol w:w="1843"/>
        <w:gridCol w:w="1701"/>
      </w:tblGrid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9" w:rsidRPr="006976E9" w:rsidRDefault="00B64C68" w:rsidP="00C72F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Обозначение задания</w:t>
            </w:r>
            <w:r w:rsidR="00C72FCE"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4C68" w:rsidRPr="006976E9" w:rsidRDefault="00C72FCE" w:rsidP="00C72F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E9" w:rsidRPr="006976E9" w:rsidRDefault="006976E9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Оценены</w:t>
            </w:r>
          </w:p>
          <w:p w:rsidR="00B64C68" w:rsidRPr="006976E9" w:rsidRDefault="00B64C68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9" w:rsidRPr="006976E9" w:rsidRDefault="006976E9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Оценены от</w:t>
            </w:r>
          </w:p>
          <w:p w:rsidR="00B64C68" w:rsidRPr="006976E9" w:rsidRDefault="006976E9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1 до 23 баллов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0434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 xml:space="preserve">Формулировка проблем исходного текста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B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B64C68" w:rsidRPr="006976E9" w:rsidRDefault="00B64C68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0434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Комментарий к сформулированной пробл</w:t>
            </w:r>
            <w:r w:rsidRPr="006976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976E9">
              <w:rPr>
                <w:rFonts w:ascii="Times New Roman" w:hAnsi="Times New Roman"/>
                <w:sz w:val="24"/>
                <w:szCs w:val="24"/>
              </w:rPr>
              <w:t>ме исходного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Отражение позиции автора исходного те</w:t>
            </w:r>
            <w:r w:rsidRPr="006976E9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6E9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0434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 xml:space="preserve">Аргументация </w:t>
            </w:r>
            <w:proofErr w:type="gramStart"/>
            <w:r w:rsidRPr="006976E9">
              <w:rPr>
                <w:rFonts w:ascii="Times New Roman" w:hAnsi="Times New Roman"/>
                <w:sz w:val="24"/>
                <w:szCs w:val="24"/>
              </w:rPr>
              <w:t>экзаменуемым</w:t>
            </w:r>
            <w:proofErr w:type="gramEnd"/>
            <w:r w:rsidRPr="006976E9">
              <w:rPr>
                <w:rFonts w:ascii="Times New Roman" w:hAnsi="Times New Roman"/>
                <w:sz w:val="24"/>
                <w:szCs w:val="24"/>
              </w:rPr>
              <w:t xml:space="preserve"> собственного мнения по проблеме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0434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0434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0434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64C68" w:rsidRPr="006976E9" w:rsidTr="00697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D0434C" w:rsidRDefault="00B64C68" w:rsidP="00C9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4C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B64C68" w:rsidP="00C94987">
            <w:pPr>
              <w:rPr>
                <w:rFonts w:ascii="Times New Roman" w:hAnsi="Times New Roman"/>
                <w:sz w:val="24"/>
                <w:szCs w:val="24"/>
              </w:rPr>
            </w:pPr>
            <w:r w:rsidRPr="006976E9">
              <w:rPr>
                <w:rFonts w:ascii="Times New Roman" w:hAnsi="Times New Roman"/>
                <w:sz w:val="24"/>
                <w:szCs w:val="24"/>
              </w:rPr>
              <w:t>в фоновом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8" w:rsidRPr="006976E9" w:rsidRDefault="00F047DB" w:rsidP="006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69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E7FFC" w:rsidRDefault="004E7FFC" w:rsidP="00664ED2">
      <w:pPr>
        <w:pStyle w:val="a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C7833" w:rsidRPr="004E7FFC" w:rsidRDefault="00090DC0" w:rsidP="00664E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7FFC">
        <w:rPr>
          <w:rFonts w:ascii="Times New Roman" w:hAnsi="Times New Roman"/>
          <w:sz w:val="24"/>
          <w:szCs w:val="24"/>
        </w:rPr>
        <w:t>46% ,45%, 43%, 42%  экзаменуемы</w:t>
      </w:r>
      <w:r w:rsidR="009A743B">
        <w:rPr>
          <w:rFonts w:ascii="Times New Roman" w:hAnsi="Times New Roman"/>
          <w:sz w:val="24"/>
          <w:szCs w:val="24"/>
        </w:rPr>
        <w:t>х были оценены</w:t>
      </w:r>
      <w:r w:rsidRPr="004E7FFC">
        <w:rPr>
          <w:rFonts w:ascii="Times New Roman" w:hAnsi="Times New Roman"/>
          <w:sz w:val="24"/>
          <w:szCs w:val="24"/>
        </w:rPr>
        <w:t xml:space="preserve"> экспертами 0 баллов по критериям сочин</w:t>
      </w:r>
      <w:r w:rsidRPr="004E7FFC">
        <w:rPr>
          <w:rFonts w:ascii="Times New Roman" w:hAnsi="Times New Roman"/>
          <w:sz w:val="24"/>
          <w:szCs w:val="24"/>
        </w:rPr>
        <w:t>е</w:t>
      </w:r>
      <w:r w:rsidRPr="004E7FFC">
        <w:rPr>
          <w:rFonts w:ascii="Times New Roman" w:hAnsi="Times New Roman"/>
          <w:sz w:val="24"/>
          <w:szCs w:val="24"/>
        </w:rPr>
        <w:t>ния К3,</w:t>
      </w:r>
      <w:r w:rsidR="008C7833" w:rsidRPr="004E7FFC">
        <w:rPr>
          <w:rFonts w:ascii="Times New Roman" w:hAnsi="Times New Roman"/>
          <w:sz w:val="24"/>
          <w:szCs w:val="24"/>
        </w:rPr>
        <w:t xml:space="preserve"> </w:t>
      </w:r>
      <w:r w:rsidRPr="004E7FFC">
        <w:rPr>
          <w:rFonts w:ascii="Times New Roman" w:hAnsi="Times New Roman"/>
          <w:sz w:val="24"/>
          <w:szCs w:val="24"/>
        </w:rPr>
        <w:t>К</w:t>
      </w:r>
      <w:proofErr w:type="gramStart"/>
      <w:r w:rsidRPr="004E7FFC">
        <w:rPr>
          <w:rFonts w:ascii="Times New Roman" w:hAnsi="Times New Roman"/>
          <w:sz w:val="24"/>
          <w:szCs w:val="24"/>
        </w:rPr>
        <w:t>4</w:t>
      </w:r>
      <w:proofErr w:type="gramEnd"/>
      <w:r w:rsidRPr="004E7FFC">
        <w:rPr>
          <w:rFonts w:ascii="Times New Roman" w:hAnsi="Times New Roman"/>
          <w:sz w:val="24"/>
          <w:szCs w:val="24"/>
        </w:rPr>
        <w:t xml:space="preserve">, К2, К12 соответственно. </w:t>
      </w:r>
      <w:r w:rsidR="001E0F6F">
        <w:rPr>
          <w:rFonts w:ascii="Times New Roman" w:hAnsi="Times New Roman"/>
          <w:sz w:val="24"/>
          <w:szCs w:val="24"/>
        </w:rPr>
        <w:t>Т</w:t>
      </w:r>
      <w:r w:rsidR="00947EF9">
        <w:rPr>
          <w:rFonts w:ascii="Times New Roman" w:hAnsi="Times New Roman"/>
          <w:sz w:val="24"/>
          <w:szCs w:val="24"/>
        </w:rPr>
        <w:t>ипичные ошибки</w:t>
      </w:r>
      <w:r w:rsidR="009A743B">
        <w:rPr>
          <w:rFonts w:ascii="Times New Roman" w:hAnsi="Times New Roman"/>
          <w:sz w:val="24"/>
          <w:szCs w:val="24"/>
        </w:rPr>
        <w:t>:</w:t>
      </w:r>
      <w:r w:rsidR="001E0F6F">
        <w:rPr>
          <w:rFonts w:ascii="Times New Roman" w:hAnsi="Times New Roman"/>
          <w:sz w:val="24"/>
          <w:szCs w:val="24"/>
        </w:rPr>
        <w:t xml:space="preserve"> </w:t>
      </w:r>
    </w:p>
    <w:p w:rsidR="00090DC0" w:rsidRPr="004E7FFC" w:rsidRDefault="001E0F6F" w:rsidP="008C78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947EF9">
        <w:rPr>
          <w:rFonts w:ascii="Times New Roman" w:hAnsi="Times New Roman"/>
          <w:sz w:val="24"/>
          <w:szCs w:val="24"/>
        </w:rPr>
        <w:t xml:space="preserve">умение </w:t>
      </w:r>
      <w:r w:rsidR="00090DC0" w:rsidRPr="004E7FFC">
        <w:rPr>
          <w:rFonts w:ascii="Times New Roman" w:hAnsi="Times New Roman"/>
          <w:sz w:val="24"/>
          <w:szCs w:val="24"/>
        </w:rPr>
        <w:t>прокомментировать сформулированную  пробле</w:t>
      </w:r>
      <w:r w:rsidR="008C7833" w:rsidRPr="004E7FFC">
        <w:rPr>
          <w:rFonts w:ascii="Times New Roman" w:hAnsi="Times New Roman"/>
          <w:sz w:val="24"/>
          <w:szCs w:val="24"/>
        </w:rPr>
        <w:t>му</w:t>
      </w:r>
      <w:r w:rsidR="00090DC0" w:rsidRPr="004E7FFC">
        <w:rPr>
          <w:rFonts w:ascii="Times New Roman" w:hAnsi="Times New Roman"/>
          <w:sz w:val="24"/>
          <w:szCs w:val="24"/>
        </w:rPr>
        <w:t xml:space="preserve"> ис</w:t>
      </w:r>
      <w:r w:rsidR="008C7833" w:rsidRPr="004E7FFC">
        <w:rPr>
          <w:rFonts w:ascii="Times New Roman" w:hAnsi="Times New Roman"/>
          <w:sz w:val="24"/>
          <w:szCs w:val="24"/>
        </w:rPr>
        <w:t xml:space="preserve">ходного текста; </w:t>
      </w:r>
    </w:p>
    <w:p w:rsidR="008C7833" w:rsidRPr="004E7FFC" w:rsidRDefault="00947EF9" w:rsidP="008C78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сформулировать позицию</w:t>
      </w:r>
      <w:r w:rsidR="008C7833" w:rsidRPr="004E7FFC">
        <w:rPr>
          <w:rFonts w:ascii="Times New Roman" w:hAnsi="Times New Roman"/>
          <w:sz w:val="24"/>
          <w:szCs w:val="24"/>
        </w:rPr>
        <w:t xml:space="preserve"> автора;</w:t>
      </w:r>
    </w:p>
    <w:p w:rsidR="008C7833" w:rsidRPr="004E7FFC" w:rsidRDefault="008C7833" w:rsidP="008C78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7FFC">
        <w:rPr>
          <w:rFonts w:ascii="Times New Roman" w:hAnsi="Times New Roman"/>
          <w:sz w:val="24"/>
          <w:szCs w:val="24"/>
        </w:rPr>
        <w:t>формулируя</w:t>
      </w:r>
      <w:r w:rsidR="004E7FFC" w:rsidRPr="004E7FFC">
        <w:rPr>
          <w:rFonts w:ascii="Times New Roman" w:hAnsi="Times New Roman"/>
          <w:sz w:val="24"/>
          <w:szCs w:val="24"/>
        </w:rPr>
        <w:t xml:space="preserve"> свое мнение по проблеме текста</w:t>
      </w:r>
      <w:r w:rsidRPr="004E7FFC">
        <w:rPr>
          <w:rFonts w:ascii="Times New Roman" w:hAnsi="Times New Roman"/>
          <w:sz w:val="24"/>
          <w:szCs w:val="24"/>
        </w:rPr>
        <w:t xml:space="preserve">, </w:t>
      </w:r>
      <w:r w:rsidR="001E0F6F">
        <w:rPr>
          <w:rFonts w:ascii="Times New Roman" w:hAnsi="Times New Roman"/>
          <w:sz w:val="24"/>
          <w:szCs w:val="24"/>
        </w:rPr>
        <w:t>привести не менее 2-х аргументов</w:t>
      </w:r>
      <w:r w:rsidRPr="004E7FFC">
        <w:rPr>
          <w:rFonts w:ascii="Times New Roman" w:hAnsi="Times New Roman"/>
          <w:sz w:val="24"/>
          <w:szCs w:val="24"/>
        </w:rPr>
        <w:t>;</w:t>
      </w:r>
    </w:p>
    <w:p w:rsidR="008C7833" w:rsidRPr="004E7FFC" w:rsidRDefault="001E0F6F" w:rsidP="008C78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976E9">
        <w:rPr>
          <w:rFonts w:ascii="Times New Roman" w:hAnsi="Times New Roman"/>
          <w:sz w:val="24"/>
          <w:szCs w:val="24"/>
        </w:rPr>
        <w:t xml:space="preserve">облюдение </w:t>
      </w:r>
      <w:proofErr w:type="spellStart"/>
      <w:r w:rsidRPr="006976E9">
        <w:rPr>
          <w:rFonts w:ascii="Times New Roman" w:hAnsi="Times New Roman"/>
          <w:sz w:val="24"/>
          <w:szCs w:val="24"/>
        </w:rPr>
        <w:t>фактологической</w:t>
      </w:r>
      <w:proofErr w:type="spellEnd"/>
      <w:r w:rsidRPr="006976E9">
        <w:rPr>
          <w:rFonts w:ascii="Times New Roman" w:hAnsi="Times New Roman"/>
          <w:sz w:val="24"/>
          <w:szCs w:val="24"/>
        </w:rPr>
        <w:t xml:space="preserve"> точности </w:t>
      </w:r>
      <w:r w:rsidR="008C7833" w:rsidRPr="004E7FFC">
        <w:rPr>
          <w:rFonts w:ascii="Times New Roman" w:hAnsi="Times New Roman"/>
          <w:sz w:val="24"/>
          <w:szCs w:val="24"/>
        </w:rPr>
        <w:t xml:space="preserve">в фоновом материале. </w:t>
      </w:r>
    </w:p>
    <w:p w:rsidR="00AB5C6E" w:rsidRPr="009E0FE7" w:rsidRDefault="00AB5C6E" w:rsidP="00862CBC">
      <w:pPr>
        <w:pStyle w:val="a3"/>
        <w:jc w:val="both"/>
        <w:rPr>
          <w:color w:val="92D050"/>
        </w:rPr>
      </w:pPr>
    </w:p>
    <w:p w:rsidR="0029699B" w:rsidRDefault="00862CBC" w:rsidP="00862C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при оформлении бланков</w:t>
      </w:r>
    </w:p>
    <w:tbl>
      <w:tblPr>
        <w:tblStyle w:val="a6"/>
        <w:tblW w:w="0" w:type="auto"/>
        <w:tblLook w:val="04A0"/>
      </w:tblPr>
      <w:tblGrid>
        <w:gridCol w:w="2196"/>
        <w:gridCol w:w="7942"/>
      </w:tblGrid>
      <w:tr w:rsidR="00CC593B" w:rsidTr="0029699B">
        <w:tc>
          <w:tcPr>
            <w:tcW w:w="2235" w:type="dxa"/>
            <w:vMerge w:val="restart"/>
          </w:tcPr>
          <w:p w:rsidR="003651E0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Типичные для большей части ОУ</w:t>
            </w:r>
            <w:proofErr w:type="gramEnd"/>
          </w:p>
          <w:p w:rsidR="003651E0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0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0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0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0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0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0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93B" w:rsidRDefault="003651E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023102</w:t>
            </w:r>
          </w:p>
        </w:tc>
        <w:tc>
          <w:tcPr>
            <w:tcW w:w="8187" w:type="dxa"/>
          </w:tcPr>
          <w:p w:rsidR="0057216E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единообразия в </w:t>
            </w:r>
            <w:r w:rsidR="0057216E">
              <w:rPr>
                <w:rFonts w:ascii="Times New Roman" w:hAnsi="Times New Roman"/>
                <w:sz w:val="24"/>
                <w:szCs w:val="24"/>
              </w:rPr>
              <w:t>заполнении</w:t>
            </w:r>
            <w:r w:rsidR="0080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16E">
              <w:rPr>
                <w:rFonts w:ascii="Times New Roman" w:hAnsi="Times New Roman"/>
                <w:sz w:val="24"/>
                <w:szCs w:val="24"/>
              </w:rPr>
              <w:t>бланка регистрации:</w:t>
            </w:r>
          </w:p>
          <w:p w:rsidR="0057216E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9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учреждения, в котором обучается выпускник, в с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>ответствии с кодировкой, принятой в субъекте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 23103 или 023103)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09A6" w:rsidRDefault="00802B17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09A6">
              <w:rPr>
                <w:rFonts w:ascii="Times New Roman" w:hAnsi="Times New Roman"/>
                <w:sz w:val="24"/>
                <w:szCs w:val="24"/>
              </w:rPr>
              <w:t>удиторий (</w:t>
            </w:r>
            <w:r w:rsidR="0057216E">
              <w:rPr>
                <w:rFonts w:ascii="Times New Roman" w:hAnsi="Times New Roman"/>
                <w:sz w:val="24"/>
                <w:szCs w:val="24"/>
              </w:rPr>
              <w:t xml:space="preserve">например,  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01 или 1, или 52, 47), </w:t>
            </w:r>
          </w:p>
          <w:p w:rsidR="0057216E" w:rsidRDefault="00802B17" w:rsidP="00572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F09A6">
              <w:rPr>
                <w:rFonts w:ascii="Times New Roman" w:hAnsi="Times New Roman"/>
                <w:sz w:val="24"/>
                <w:szCs w:val="24"/>
              </w:rPr>
              <w:t>од</w:t>
            </w:r>
            <w:r w:rsidR="0057216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9A6">
              <w:rPr>
                <w:rFonts w:ascii="Times New Roman" w:hAnsi="Times New Roman"/>
                <w:sz w:val="24"/>
                <w:szCs w:val="24"/>
              </w:rPr>
              <w:t>ПП (</w:t>
            </w:r>
            <w:r w:rsidR="0057216E">
              <w:rPr>
                <w:rFonts w:ascii="Times New Roman" w:hAnsi="Times New Roman"/>
                <w:sz w:val="24"/>
                <w:szCs w:val="24"/>
              </w:rPr>
              <w:t xml:space="preserve">например,  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235 или 0235),  </w:t>
            </w:r>
          </w:p>
          <w:p w:rsidR="00CC593B" w:rsidRDefault="00802B17" w:rsidP="00572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F09A6">
              <w:rPr>
                <w:rFonts w:ascii="Times New Roman" w:hAnsi="Times New Roman"/>
                <w:sz w:val="24"/>
                <w:szCs w:val="24"/>
              </w:rPr>
              <w:t>од</w:t>
            </w:r>
            <w:r w:rsidR="0057216E">
              <w:rPr>
                <w:rFonts w:ascii="Times New Roman" w:hAnsi="Times New Roman"/>
                <w:sz w:val="24"/>
                <w:szCs w:val="24"/>
              </w:rPr>
              <w:t>а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 предмета (</w:t>
            </w:r>
            <w:r w:rsidR="0057216E">
              <w:rPr>
                <w:rFonts w:ascii="Times New Roman" w:hAnsi="Times New Roman"/>
                <w:sz w:val="24"/>
                <w:szCs w:val="24"/>
              </w:rPr>
              <w:t xml:space="preserve">например,  </w:t>
            </w:r>
            <w:r w:rsidR="008F09A6">
              <w:rPr>
                <w:rFonts w:ascii="Times New Roman" w:hAnsi="Times New Roman"/>
                <w:sz w:val="24"/>
                <w:szCs w:val="24"/>
              </w:rPr>
              <w:t>01 или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721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593B" w:rsidTr="0029699B">
        <w:tc>
          <w:tcPr>
            <w:tcW w:w="2235" w:type="dxa"/>
            <w:vMerge/>
          </w:tcPr>
          <w:p w:rsidR="00CC593B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C593B" w:rsidRDefault="00CC593B" w:rsidP="0036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9B">
              <w:rPr>
                <w:rFonts w:ascii="Times New Roman" w:hAnsi="Times New Roman"/>
                <w:sz w:val="24"/>
                <w:szCs w:val="24"/>
              </w:rPr>
              <w:t>Прописные символы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всегда соответствуют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 xml:space="preserve"> образцам, указанным в бланках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, встречаются  бланки полностью заполнены прописными буквами (например, </w:t>
            </w:r>
            <w:r w:rsidR="008F09A6" w:rsidRPr="008F09A6">
              <w:rPr>
                <w:rFonts w:ascii="Times New Roman" w:hAnsi="Times New Roman"/>
                <w:i/>
                <w:sz w:val="24"/>
                <w:szCs w:val="24"/>
              </w:rPr>
              <w:t>Кузнецов Василий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Start"/>
            <w:r w:rsidR="008F09A6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  <w:proofErr w:type="gramEnd"/>
          </w:p>
        </w:tc>
      </w:tr>
      <w:tr w:rsidR="0029699B" w:rsidTr="0029699B">
        <w:tc>
          <w:tcPr>
            <w:tcW w:w="2235" w:type="dxa"/>
          </w:tcPr>
          <w:p w:rsidR="0029699B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024132,        023719</w:t>
            </w:r>
          </w:p>
          <w:p w:rsidR="00CC593B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024341</w:t>
            </w:r>
            <w:r w:rsidR="00427380">
              <w:rPr>
                <w:rFonts w:ascii="Times New Roman" w:hAnsi="Times New Roman"/>
                <w:sz w:val="24"/>
                <w:szCs w:val="24"/>
              </w:rPr>
              <w:t>,       024336,</w:t>
            </w:r>
          </w:p>
          <w:p w:rsidR="003A585D" w:rsidRDefault="0042738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023308</w:t>
            </w:r>
            <w:r w:rsidR="003A585D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427380" w:rsidRDefault="003A585D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024337,    024233,</w:t>
            </w:r>
          </w:p>
          <w:p w:rsidR="003A585D" w:rsidRDefault="003A585D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24339</w:t>
            </w:r>
          </w:p>
        </w:tc>
        <w:tc>
          <w:tcPr>
            <w:tcW w:w="8187" w:type="dxa"/>
          </w:tcPr>
          <w:p w:rsidR="0029699B" w:rsidRDefault="00CC593B" w:rsidP="008F09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Неправильное </w:t>
            </w:r>
            <w:r w:rsidR="00427380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ответов в  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>бланк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802B17">
              <w:rPr>
                <w:rFonts w:ascii="Times New Roman" w:hAnsi="Times New Roman"/>
                <w:sz w:val="24"/>
                <w:szCs w:val="24"/>
              </w:rPr>
              <w:t>неправил</w:t>
            </w:r>
            <w:r w:rsidR="00802B17">
              <w:rPr>
                <w:rFonts w:ascii="Times New Roman" w:hAnsi="Times New Roman"/>
                <w:sz w:val="24"/>
                <w:szCs w:val="24"/>
              </w:rPr>
              <w:t>ь</w:t>
            </w:r>
            <w:r w:rsidR="00802B17">
              <w:rPr>
                <w:rFonts w:ascii="Times New Roman" w:hAnsi="Times New Roman"/>
                <w:sz w:val="24"/>
                <w:szCs w:val="24"/>
              </w:rPr>
              <w:t xml:space="preserve">ное или грязные </w:t>
            </w:r>
            <w:r w:rsidR="008F09A6">
              <w:rPr>
                <w:rFonts w:ascii="Times New Roman" w:hAnsi="Times New Roman"/>
                <w:sz w:val="24"/>
                <w:szCs w:val="24"/>
              </w:rPr>
              <w:t>исправления</w:t>
            </w:r>
          </w:p>
        </w:tc>
      </w:tr>
      <w:tr w:rsidR="0029699B" w:rsidTr="0029699B">
        <w:tc>
          <w:tcPr>
            <w:tcW w:w="2235" w:type="dxa"/>
          </w:tcPr>
          <w:p w:rsidR="0029699B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023925,</w:t>
            </w:r>
            <w:r w:rsidR="008F09A6">
              <w:rPr>
                <w:rFonts w:ascii="Times New Roman" w:hAnsi="Times New Roman"/>
                <w:sz w:val="24"/>
                <w:szCs w:val="24"/>
              </w:rPr>
              <w:t xml:space="preserve">       024028, 023102,      023718,</w:t>
            </w:r>
          </w:p>
          <w:p w:rsidR="008F09A6" w:rsidRDefault="008F09A6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024340</w:t>
            </w:r>
          </w:p>
        </w:tc>
        <w:tc>
          <w:tcPr>
            <w:tcW w:w="8187" w:type="dxa"/>
          </w:tcPr>
          <w:p w:rsidR="0029699B" w:rsidRDefault="00CC593B" w:rsidP="00CC59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9B">
              <w:rPr>
                <w:rFonts w:ascii="Times New Roman" w:hAnsi="Times New Roman"/>
                <w:sz w:val="24"/>
                <w:szCs w:val="24"/>
              </w:rPr>
              <w:t>Бланки заполн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 xml:space="preserve"> черной шариковой ручкой </w:t>
            </w:r>
          </w:p>
        </w:tc>
      </w:tr>
      <w:tr w:rsidR="0029699B" w:rsidTr="0029699B">
        <w:tc>
          <w:tcPr>
            <w:tcW w:w="2235" w:type="dxa"/>
          </w:tcPr>
          <w:p w:rsidR="0029699B" w:rsidRDefault="00EC7EC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023103</w:t>
            </w:r>
            <w:r w:rsidR="00CC593B">
              <w:rPr>
                <w:rFonts w:ascii="Times New Roman" w:hAnsi="Times New Roman"/>
                <w:sz w:val="24"/>
                <w:szCs w:val="24"/>
              </w:rPr>
              <w:t xml:space="preserve">, 023514, 023205, 023409, 023617,       023925, </w:t>
            </w:r>
          </w:p>
          <w:p w:rsidR="008F09A6" w:rsidRDefault="003A585D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023615,       023410, </w:t>
            </w:r>
          </w:p>
          <w:p w:rsidR="003A585D" w:rsidRDefault="003A585D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024341,       023205,</w:t>
            </w:r>
          </w:p>
          <w:p w:rsidR="003A585D" w:rsidRDefault="003A585D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021340,       024028,</w:t>
            </w:r>
          </w:p>
          <w:p w:rsidR="003A585D" w:rsidRDefault="003A585D" w:rsidP="003A5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023718,       024339,</w:t>
            </w:r>
          </w:p>
        </w:tc>
        <w:tc>
          <w:tcPr>
            <w:tcW w:w="8187" w:type="dxa"/>
          </w:tcPr>
          <w:p w:rsidR="0029699B" w:rsidRDefault="003067D9" w:rsidP="00CC59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бланке регистрации н</w:t>
            </w:r>
            <w:r w:rsidR="00EC7EC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C593B">
              <w:rPr>
                <w:rFonts w:ascii="Times New Roman" w:hAnsi="Times New Roman"/>
                <w:sz w:val="24"/>
                <w:szCs w:val="24"/>
              </w:rPr>
              <w:t>указан</w:t>
            </w:r>
            <w:r w:rsidR="00EC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93B">
              <w:rPr>
                <w:rFonts w:ascii="Times New Roman" w:hAnsi="Times New Roman"/>
                <w:sz w:val="24"/>
                <w:szCs w:val="24"/>
              </w:rPr>
              <w:t>код пункта проведения (ПП)</w:t>
            </w:r>
          </w:p>
        </w:tc>
      </w:tr>
      <w:tr w:rsidR="0029699B" w:rsidTr="0029699B">
        <w:tc>
          <w:tcPr>
            <w:tcW w:w="2235" w:type="dxa"/>
          </w:tcPr>
          <w:p w:rsidR="0029699B" w:rsidRDefault="00EC7EC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023514</w:t>
            </w:r>
            <w:r w:rsidR="008F09A6">
              <w:rPr>
                <w:rFonts w:ascii="Times New Roman" w:hAnsi="Times New Roman"/>
                <w:sz w:val="24"/>
                <w:szCs w:val="24"/>
              </w:rPr>
              <w:t>,      024130</w:t>
            </w:r>
          </w:p>
        </w:tc>
        <w:tc>
          <w:tcPr>
            <w:tcW w:w="8187" w:type="dxa"/>
          </w:tcPr>
          <w:p w:rsidR="0029699B" w:rsidRDefault="003067D9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бланке регистрации н</w:t>
            </w:r>
            <w:r w:rsidR="00EC7EC0">
              <w:rPr>
                <w:rFonts w:ascii="Times New Roman" w:hAnsi="Times New Roman"/>
                <w:sz w:val="24"/>
                <w:szCs w:val="24"/>
              </w:rPr>
              <w:t>е указаны полностью фами</w:t>
            </w:r>
            <w:r w:rsidR="00427380">
              <w:rPr>
                <w:rFonts w:ascii="Times New Roman" w:hAnsi="Times New Roman"/>
                <w:sz w:val="24"/>
                <w:szCs w:val="24"/>
              </w:rPr>
              <w:t>лия</w:t>
            </w:r>
            <w:r w:rsidR="00EC7EC0">
              <w:rPr>
                <w:rFonts w:ascii="Times New Roman" w:hAnsi="Times New Roman"/>
                <w:sz w:val="24"/>
                <w:szCs w:val="24"/>
              </w:rPr>
              <w:t>, имя, от</w:t>
            </w:r>
            <w:r w:rsidR="008F09A6">
              <w:rPr>
                <w:rFonts w:ascii="Times New Roman" w:hAnsi="Times New Roman"/>
                <w:sz w:val="24"/>
                <w:szCs w:val="24"/>
              </w:rPr>
              <w:t>чество в</w:t>
            </w:r>
            <w:r w:rsidR="008F09A6">
              <w:rPr>
                <w:rFonts w:ascii="Times New Roman" w:hAnsi="Times New Roman"/>
                <w:sz w:val="24"/>
                <w:szCs w:val="24"/>
              </w:rPr>
              <w:t>ы</w:t>
            </w:r>
            <w:r w:rsidR="008F09A6">
              <w:rPr>
                <w:rFonts w:ascii="Times New Roman" w:hAnsi="Times New Roman"/>
                <w:sz w:val="24"/>
                <w:szCs w:val="24"/>
              </w:rPr>
              <w:t>пускника (отсутствовали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отчества</w:t>
            </w:r>
            <w:r w:rsidR="00EC7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09A6" w:rsidTr="0029699B">
        <w:tc>
          <w:tcPr>
            <w:tcW w:w="2235" w:type="dxa"/>
          </w:tcPr>
          <w:p w:rsidR="008F09A6" w:rsidRDefault="008F09A6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024339</w:t>
            </w:r>
            <w:r w:rsidR="003067D9">
              <w:rPr>
                <w:rFonts w:ascii="Times New Roman" w:hAnsi="Times New Roman"/>
                <w:sz w:val="24"/>
                <w:szCs w:val="24"/>
              </w:rPr>
              <w:t>,       021337</w:t>
            </w:r>
          </w:p>
        </w:tc>
        <w:tc>
          <w:tcPr>
            <w:tcW w:w="8187" w:type="dxa"/>
          </w:tcPr>
          <w:p w:rsidR="008F09A6" w:rsidRDefault="003067D9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бланке регистрации н</w:t>
            </w:r>
            <w:r w:rsidR="008F09A6">
              <w:rPr>
                <w:rFonts w:ascii="Times New Roman" w:hAnsi="Times New Roman"/>
                <w:sz w:val="24"/>
                <w:szCs w:val="24"/>
              </w:rPr>
              <w:t>е указаны серия и номер паспорта</w:t>
            </w:r>
          </w:p>
        </w:tc>
      </w:tr>
      <w:tr w:rsidR="00CC593B" w:rsidTr="0029699B">
        <w:tc>
          <w:tcPr>
            <w:tcW w:w="2235" w:type="dxa"/>
          </w:tcPr>
          <w:p w:rsidR="00CC593B" w:rsidRDefault="00CC593B" w:rsidP="003A5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024029, </w:t>
            </w:r>
            <w:r w:rsidR="003A58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023617</w:t>
            </w:r>
          </w:p>
        </w:tc>
        <w:tc>
          <w:tcPr>
            <w:tcW w:w="8187" w:type="dxa"/>
          </w:tcPr>
          <w:p w:rsidR="00CC593B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>бланк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9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ответов №2 и дополнительном  р</w:t>
            </w:r>
            <w:r w:rsidR="00CC593B">
              <w:rPr>
                <w:rFonts w:ascii="Times New Roman" w:hAnsi="Times New Roman"/>
                <w:sz w:val="24"/>
                <w:szCs w:val="24"/>
              </w:rPr>
              <w:t>аботы не имеют значка «Z»</w:t>
            </w:r>
          </w:p>
        </w:tc>
      </w:tr>
      <w:tr w:rsidR="003A585D" w:rsidTr="0029699B">
        <w:tc>
          <w:tcPr>
            <w:tcW w:w="2235" w:type="dxa"/>
          </w:tcPr>
          <w:p w:rsidR="003A585D" w:rsidRDefault="003A585D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024340</w:t>
            </w:r>
          </w:p>
        </w:tc>
        <w:tc>
          <w:tcPr>
            <w:tcW w:w="8187" w:type="dxa"/>
          </w:tcPr>
          <w:p w:rsidR="003A585D" w:rsidRDefault="003067D9" w:rsidP="00306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бланке регистрации </w:t>
            </w:r>
            <w:r w:rsidR="003A585D">
              <w:rPr>
                <w:rFonts w:ascii="Times New Roman" w:hAnsi="Times New Roman"/>
                <w:sz w:val="24"/>
                <w:szCs w:val="24"/>
              </w:rPr>
              <w:t>графе «Название предмета» указано «русский»,  а не «</w:t>
            </w:r>
            <w:proofErr w:type="spellStart"/>
            <w:r w:rsidR="003A585D">
              <w:rPr>
                <w:rFonts w:ascii="Times New Roman" w:hAnsi="Times New Roman"/>
                <w:sz w:val="24"/>
                <w:szCs w:val="24"/>
              </w:rPr>
              <w:t>русскийяз</w:t>
            </w:r>
            <w:proofErr w:type="spellEnd"/>
            <w:r w:rsidR="003A585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3A585D" w:rsidTr="0029699B">
        <w:tc>
          <w:tcPr>
            <w:tcW w:w="2235" w:type="dxa"/>
          </w:tcPr>
          <w:p w:rsidR="003A585D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023441</w:t>
            </w:r>
          </w:p>
          <w:p w:rsidR="003067D9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7D9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023719</w:t>
            </w:r>
          </w:p>
          <w:p w:rsidR="003067D9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024337</w:t>
            </w:r>
          </w:p>
        </w:tc>
        <w:tc>
          <w:tcPr>
            <w:tcW w:w="8187" w:type="dxa"/>
          </w:tcPr>
          <w:p w:rsidR="003067D9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бланке регистрации графе «Документ серия» цифры указаны с пропу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 клеток; </w:t>
            </w:r>
          </w:p>
          <w:p w:rsidR="003A585D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написаны не с первой, а с четвёртой клетки;</w:t>
            </w:r>
          </w:p>
          <w:p w:rsidR="003067D9" w:rsidRDefault="003067D9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  вместе с цифрами и буквы;</w:t>
            </w:r>
          </w:p>
        </w:tc>
      </w:tr>
      <w:tr w:rsidR="0057216E" w:rsidTr="0029699B">
        <w:tc>
          <w:tcPr>
            <w:tcW w:w="2235" w:type="dxa"/>
          </w:tcPr>
          <w:p w:rsidR="0057216E" w:rsidRDefault="0057216E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024340</w:t>
            </w:r>
          </w:p>
        </w:tc>
        <w:tc>
          <w:tcPr>
            <w:tcW w:w="8187" w:type="dxa"/>
          </w:tcPr>
          <w:p w:rsidR="0057216E" w:rsidRDefault="0057216E" w:rsidP="00572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бланке регистрации графе « Класс, номер, буква» не указаны буква (н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пример, 11 или 11А),</w:t>
            </w:r>
          </w:p>
        </w:tc>
      </w:tr>
      <w:tr w:rsidR="0057216E" w:rsidTr="0029699B">
        <w:tc>
          <w:tcPr>
            <w:tcW w:w="2235" w:type="dxa"/>
          </w:tcPr>
          <w:p w:rsidR="0057216E" w:rsidRDefault="0057216E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023102</w:t>
            </w:r>
          </w:p>
        </w:tc>
        <w:tc>
          <w:tcPr>
            <w:tcW w:w="8187" w:type="dxa"/>
          </w:tcPr>
          <w:p w:rsidR="0057216E" w:rsidRDefault="0057216E" w:rsidP="00477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бланке регистрации графе «Резерв-1» дублируются паспортные  данные</w:t>
            </w:r>
          </w:p>
        </w:tc>
      </w:tr>
      <w:tr w:rsidR="00CC593B" w:rsidTr="0029699B">
        <w:tc>
          <w:tcPr>
            <w:tcW w:w="2235" w:type="dxa"/>
          </w:tcPr>
          <w:p w:rsidR="00CC593B" w:rsidRDefault="00CC593B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024341</w:t>
            </w:r>
          </w:p>
        </w:tc>
        <w:tc>
          <w:tcPr>
            <w:tcW w:w="8187" w:type="dxa"/>
          </w:tcPr>
          <w:p w:rsidR="00CC593B" w:rsidRDefault="0042738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графе «пол» знак «Ж»</w:t>
            </w:r>
          </w:p>
        </w:tc>
      </w:tr>
      <w:tr w:rsidR="00427380" w:rsidTr="0029699B">
        <w:tc>
          <w:tcPr>
            <w:tcW w:w="2235" w:type="dxa"/>
          </w:tcPr>
          <w:p w:rsidR="00427380" w:rsidRDefault="0042738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023821</w:t>
            </w:r>
          </w:p>
        </w:tc>
        <w:tc>
          <w:tcPr>
            <w:tcW w:w="8187" w:type="dxa"/>
          </w:tcPr>
          <w:p w:rsidR="00427380" w:rsidRDefault="00427380" w:rsidP="00862C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Исправления в графе «фамилия»</w:t>
            </w:r>
          </w:p>
        </w:tc>
      </w:tr>
    </w:tbl>
    <w:p w:rsidR="00862CBC" w:rsidRDefault="00862CBC" w:rsidP="00862CBC">
      <w:pPr>
        <w:pStyle w:val="a3"/>
        <w:jc w:val="both"/>
      </w:pPr>
    </w:p>
    <w:p w:rsidR="00945C5B" w:rsidRPr="00E01E6C" w:rsidRDefault="00862CBC" w:rsidP="00E01E6C">
      <w:pPr>
        <w:pStyle w:val="a3"/>
        <w:rPr>
          <w:rFonts w:ascii="Times New Roman" w:hAnsi="Times New Roman"/>
          <w:sz w:val="24"/>
          <w:szCs w:val="24"/>
        </w:rPr>
      </w:pPr>
      <w:r w:rsidRPr="00E01E6C">
        <w:rPr>
          <w:rFonts w:ascii="Times New Roman" w:hAnsi="Times New Roman"/>
          <w:sz w:val="24"/>
          <w:szCs w:val="24"/>
        </w:rPr>
        <w:t>Выводы и предложения:</w:t>
      </w:r>
    </w:p>
    <w:p w:rsidR="00945C5B" w:rsidRPr="00E01E6C" w:rsidRDefault="00E01E6C" w:rsidP="00EB4B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1E6C">
        <w:rPr>
          <w:rFonts w:ascii="Times New Roman" w:hAnsi="Times New Roman"/>
          <w:sz w:val="24"/>
          <w:szCs w:val="24"/>
        </w:rPr>
        <w:t>О</w:t>
      </w:r>
      <w:r w:rsidR="00945C5B" w:rsidRPr="00E01E6C">
        <w:rPr>
          <w:rFonts w:ascii="Times New Roman" w:hAnsi="Times New Roman"/>
          <w:sz w:val="24"/>
          <w:szCs w:val="24"/>
        </w:rPr>
        <w:t xml:space="preserve">бсудить итоги пробного ЕГЭ по русскому языку  на заседании </w:t>
      </w:r>
      <w:r w:rsidRPr="00E01E6C">
        <w:rPr>
          <w:rFonts w:ascii="Times New Roman" w:hAnsi="Times New Roman"/>
          <w:sz w:val="24"/>
          <w:szCs w:val="24"/>
        </w:rPr>
        <w:t>Г</w:t>
      </w:r>
      <w:r w:rsidR="00945C5B" w:rsidRPr="00E01E6C">
        <w:rPr>
          <w:rFonts w:ascii="Times New Roman" w:hAnsi="Times New Roman"/>
          <w:sz w:val="24"/>
          <w:szCs w:val="24"/>
        </w:rPr>
        <w:t>МО</w:t>
      </w:r>
      <w:r w:rsidRPr="00E01E6C">
        <w:rPr>
          <w:rFonts w:ascii="Times New Roman" w:hAnsi="Times New Roman"/>
          <w:sz w:val="24"/>
          <w:szCs w:val="24"/>
        </w:rPr>
        <w:t>, с учётом погре</w:t>
      </w:r>
      <w:r w:rsidRPr="00E01E6C">
        <w:rPr>
          <w:rFonts w:ascii="Times New Roman" w:hAnsi="Times New Roman"/>
          <w:sz w:val="24"/>
          <w:szCs w:val="24"/>
        </w:rPr>
        <w:t>ш</w:t>
      </w:r>
      <w:r w:rsidRPr="00E01E6C">
        <w:rPr>
          <w:rFonts w:ascii="Times New Roman" w:hAnsi="Times New Roman"/>
          <w:sz w:val="24"/>
          <w:szCs w:val="24"/>
        </w:rPr>
        <w:t>ности (Части 1,2 подвергаются компьютерной обработке и электронному подсчету р</w:t>
      </w:r>
      <w:r w:rsidRPr="00E01E6C">
        <w:rPr>
          <w:rFonts w:ascii="Times New Roman" w:hAnsi="Times New Roman"/>
          <w:sz w:val="24"/>
          <w:szCs w:val="24"/>
        </w:rPr>
        <w:t>е</w:t>
      </w:r>
      <w:r w:rsidRPr="00E01E6C">
        <w:rPr>
          <w:rFonts w:ascii="Times New Roman" w:hAnsi="Times New Roman"/>
          <w:sz w:val="24"/>
          <w:szCs w:val="24"/>
        </w:rPr>
        <w:t xml:space="preserve">зультатов, </w:t>
      </w:r>
      <w:r w:rsidR="007D74E3">
        <w:rPr>
          <w:rFonts w:ascii="Times New Roman" w:hAnsi="Times New Roman"/>
          <w:sz w:val="24"/>
          <w:szCs w:val="24"/>
        </w:rPr>
        <w:t>на пробном экзамене эти части проверяли учителя.</w:t>
      </w:r>
      <w:proofErr w:type="gramEnd"/>
      <w:r w:rsidR="007D74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74E3">
        <w:rPr>
          <w:rFonts w:ascii="Times New Roman" w:hAnsi="Times New Roman"/>
          <w:sz w:val="24"/>
          <w:szCs w:val="24"/>
        </w:rPr>
        <w:t>В</w:t>
      </w:r>
      <w:r w:rsidRPr="00E01E6C">
        <w:rPr>
          <w:rFonts w:ascii="Times New Roman" w:hAnsi="Times New Roman"/>
          <w:sz w:val="24"/>
          <w:szCs w:val="24"/>
        </w:rPr>
        <w:t xml:space="preserve"> условиях трехдневной проверки допустить ошибки могли как учителя русского языка, так и техники при з</w:t>
      </w:r>
      <w:r w:rsidRPr="00E01E6C">
        <w:rPr>
          <w:rFonts w:ascii="Times New Roman" w:hAnsi="Times New Roman"/>
          <w:sz w:val="24"/>
          <w:szCs w:val="24"/>
        </w:rPr>
        <w:t>а</w:t>
      </w:r>
      <w:r w:rsidRPr="00E01E6C">
        <w:rPr>
          <w:rFonts w:ascii="Times New Roman" w:hAnsi="Times New Roman"/>
          <w:sz w:val="24"/>
          <w:szCs w:val="24"/>
        </w:rPr>
        <w:t xml:space="preserve">полнении электронных форм, требовалось внести </w:t>
      </w:r>
      <w:r w:rsidR="00974A38">
        <w:rPr>
          <w:rFonts w:ascii="Times New Roman" w:hAnsi="Times New Roman"/>
          <w:sz w:val="24"/>
          <w:szCs w:val="24"/>
        </w:rPr>
        <w:t>около 100</w:t>
      </w:r>
      <w:r w:rsidRPr="00E01E6C">
        <w:rPr>
          <w:rFonts w:ascii="Times New Roman" w:hAnsi="Times New Roman"/>
          <w:sz w:val="24"/>
          <w:szCs w:val="24"/>
        </w:rPr>
        <w:t xml:space="preserve"> тысяч электронных симв</w:t>
      </w:r>
      <w:r w:rsidRPr="00E01E6C">
        <w:rPr>
          <w:rFonts w:ascii="Times New Roman" w:hAnsi="Times New Roman"/>
          <w:sz w:val="24"/>
          <w:szCs w:val="24"/>
        </w:rPr>
        <w:t>о</w:t>
      </w:r>
      <w:r w:rsidRPr="00E01E6C">
        <w:rPr>
          <w:rFonts w:ascii="Times New Roman" w:hAnsi="Times New Roman"/>
          <w:sz w:val="24"/>
          <w:szCs w:val="24"/>
        </w:rPr>
        <w:t>лов).</w:t>
      </w:r>
      <w:proofErr w:type="gramEnd"/>
    </w:p>
    <w:p w:rsidR="00802B17" w:rsidRPr="00802B17" w:rsidRDefault="00945C5B" w:rsidP="00802B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1E6C">
        <w:rPr>
          <w:rFonts w:ascii="Times New Roman" w:hAnsi="Times New Roman"/>
          <w:sz w:val="24"/>
          <w:szCs w:val="24"/>
        </w:rPr>
        <w:t>По результатам пробного экзамена по русскому языку учителям следует обратить вн</w:t>
      </w:r>
      <w:r w:rsidRPr="00E01E6C">
        <w:rPr>
          <w:rFonts w:ascii="Times New Roman" w:hAnsi="Times New Roman"/>
          <w:sz w:val="24"/>
          <w:szCs w:val="24"/>
        </w:rPr>
        <w:t>и</w:t>
      </w:r>
      <w:r w:rsidRPr="00E01E6C">
        <w:rPr>
          <w:rFonts w:ascii="Times New Roman" w:hAnsi="Times New Roman"/>
          <w:sz w:val="24"/>
          <w:szCs w:val="24"/>
        </w:rPr>
        <w:t>мание  на повторение вопросов, которые вызывали затруднение при выполнении зад</w:t>
      </w:r>
      <w:r w:rsidRPr="00E01E6C">
        <w:rPr>
          <w:rFonts w:ascii="Times New Roman" w:hAnsi="Times New Roman"/>
          <w:sz w:val="24"/>
          <w:szCs w:val="24"/>
        </w:rPr>
        <w:t>а</w:t>
      </w:r>
      <w:r w:rsidRPr="00E01E6C">
        <w:rPr>
          <w:rFonts w:ascii="Times New Roman" w:hAnsi="Times New Roman"/>
          <w:sz w:val="24"/>
          <w:szCs w:val="24"/>
        </w:rPr>
        <w:t xml:space="preserve">ний части </w:t>
      </w:r>
      <w:r w:rsidR="007D74E3">
        <w:rPr>
          <w:rFonts w:ascii="Times New Roman" w:hAnsi="Times New Roman"/>
          <w:sz w:val="24"/>
          <w:szCs w:val="24"/>
        </w:rPr>
        <w:t>1,2</w:t>
      </w:r>
      <w:r w:rsidR="00EB4B13">
        <w:rPr>
          <w:rFonts w:ascii="Times New Roman" w:hAnsi="Times New Roman"/>
          <w:sz w:val="24"/>
          <w:szCs w:val="24"/>
        </w:rPr>
        <w:t xml:space="preserve">, написании сочинения. </w:t>
      </w:r>
      <w:r w:rsidR="00802B17">
        <w:rPr>
          <w:rFonts w:ascii="Times New Roman" w:hAnsi="Times New Roman"/>
          <w:sz w:val="24"/>
          <w:szCs w:val="24"/>
        </w:rPr>
        <w:t>Многие работы части 3 –С</w:t>
      </w:r>
      <w:proofErr w:type="gramStart"/>
      <w:r w:rsidR="00802B17">
        <w:rPr>
          <w:rFonts w:ascii="Times New Roman" w:hAnsi="Times New Roman"/>
          <w:sz w:val="24"/>
          <w:szCs w:val="24"/>
        </w:rPr>
        <w:t>1</w:t>
      </w:r>
      <w:proofErr w:type="gramEnd"/>
      <w:r w:rsidR="00802B17">
        <w:rPr>
          <w:rFonts w:ascii="Times New Roman" w:hAnsi="Times New Roman"/>
          <w:sz w:val="24"/>
          <w:szCs w:val="24"/>
        </w:rPr>
        <w:t xml:space="preserve"> отличались небрежн</w:t>
      </w:r>
      <w:r w:rsidR="00802B17">
        <w:rPr>
          <w:rFonts w:ascii="Times New Roman" w:hAnsi="Times New Roman"/>
          <w:sz w:val="24"/>
          <w:szCs w:val="24"/>
        </w:rPr>
        <w:t>о</w:t>
      </w:r>
      <w:r w:rsidR="00802B17">
        <w:rPr>
          <w:rFonts w:ascii="Times New Roman" w:hAnsi="Times New Roman"/>
          <w:sz w:val="24"/>
          <w:szCs w:val="24"/>
        </w:rPr>
        <w:t xml:space="preserve">стью  выполнения, исправлениями. </w:t>
      </w:r>
    </w:p>
    <w:p w:rsidR="006C0164" w:rsidRDefault="00273F75" w:rsidP="00EB4B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1E6C">
        <w:rPr>
          <w:rFonts w:ascii="Times New Roman" w:hAnsi="Times New Roman"/>
          <w:sz w:val="24"/>
          <w:szCs w:val="24"/>
        </w:rPr>
        <w:t>Ответственным за проведение  ЕГЭ в общеобразовательных учреждениях  дополнител</w:t>
      </w:r>
      <w:r w:rsidRPr="00E01E6C">
        <w:rPr>
          <w:rFonts w:ascii="Times New Roman" w:hAnsi="Times New Roman"/>
          <w:sz w:val="24"/>
          <w:szCs w:val="24"/>
        </w:rPr>
        <w:t>ь</w:t>
      </w:r>
      <w:r w:rsidRPr="00E01E6C">
        <w:rPr>
          <w:rFonts w:ascii="Times New Roman" w:hAnsi="Times New Roman"/>
          <w:sz w:val="24"/>
          <w:szCs w:val="24"/>
        </w:rPr>
        <w:t>но проинструктировать выпускников  о заполнении бланков регистрации и бланков о</w:t>
      </w:r>
      <w:r w:rsidRPr="00E01E6C">
        <w:rPr>
          <w:rFonts w:ascii="Times New Roman" w:hAnsi="Times New Roman"/>
          <w:sz w:val="24"/>
          <w:szCs w:val="24"/>
        </w:rPr>
        <w:t>т</w:t>
      </w:r>
      <w:r w:rsidRPr="00E01E6C">
        <w:rPr>
          <w:rFonts w:ascii="Times New Roman" w:hAnsi="Times New Roman"/>
          <w:sz w:val="24"/>
          <w:szCs w:val="24"/>
        </w:rPr>
        <w:t>ветов № 1, бланков ответов № 2  с  учетом замечаний, выявленных на пробном экзамене. Организаторам в аудитории  четко следовать инструкциям  по заполнению бланков р</w:t>
      </w:r>
      <w:r w:rsidRPr="00E01E6C">
        <w:rPr>
          <w:rFonts w:ascii="Times New Roman" w:hAnsi="Times New Roman"/>
          <w:sz w:val="24"/>
          <w:szCs w:val="24"/>
        </w:rPr>
        <w:t>е</w:t>
      </w:r>
      <w:r w:rsidRPr="00E01E6C">
        <w:rPr>
          <w:rFonts w:ascii="Times New Roman" w:hAnsi="Times New Roman"/>
          <w:sz w:val="24"/>
          <w:szCs w:val="24"/>
        </w:rPr>
        <w:t>гистрации, бланков ответов № 1, бланков ответов № 2.</w:t>
      </w:r>
      <w:r w:rsidR="000C3662">
        <w:rPr>
          <w:rFonts w:ascii="Times New Roman" w:hAnsi="Times New Roman"/>
          <w:sz w:val="24"/>
          <w:szCs w:val="24"/>
        </w:rPr>
        <w:t xml:space="preserve"> Для пробного  экзамена  образ</w:t>
      </w:r>
      <w:r w:rsidR="000C3662">
        <w:rPr>
          <w:rFonts w:ascii="Times New Roman" w:hAnsi="Times New Roman"/>
          <w:sz w:val="24"/>
          <w:szCs w:val="24"/>
        </w:rPr>
        <w:t>о</w:t>
      </w:r>
      <w:r w:rsidR="000C3662">
        <w:rPr>
          <w:rFonts w:ascii="Times New Roman" w:hAnsi="Times New Roman"/>
          <w:sz w:val="24"/>
          <w:szCs w:val="24"/>
        </w:rPr>
        <w:t>вательными  учреждениями испо</w:t>
      </w:r>
      <w:r w:rsidR="008A1D4A">
        <w:rPr>
          <w:rFonts w:ascii="Times New Roman" w:hAnsi="Times New Roman"/>
          <w:sz w:val="24"/>
          <w:szCs w:val="24"/>
        </w:rPr>
        <w:t>льзовались бланки  разных форматов</w:t>
      </w:r>
      <w:r w:rsidR="000C3662">
        <w:rPr>
          <w:rFonts w:ascii="Times New Roman" w:hAnsi="Times New Roman"/>
          <w:sz w:val="24"/>
          <w:szCs w:val="24"/>
        </w:rPr>
        <w:t xml:space="preserve"> </w:t>
      </w:r>
      <w:r w:rsidR="008A1D4A">
        <w:rPr>
          <w:rFonts w:ascii="Times New Roman" w:hAnsi="Times New Roman"/>
          <w:sz w:val="24"/>
          <w:szCs w:val="24"/>
        </w:rPr>
        <w:t xml:space="preserve"> (Федерального  центра тестирования, издательства «Просвещения», бланки прошлых лет), которые  имеют некоторые отличия в заполнении.</w:t>
      </w:r>
    </w:p>
    <w:p w:rsidR="00273F75" w:rsidRPr="00945C5B" w:rsidRDefault="00273F75" w:rsidP="00862C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F75" w:rsidRPr="00945C5B" w:rsidRDefault="00273F75" w:rsidP="00862C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F75" w:rsidRDefault="00273F75" w:rsidP="00862CBC">
      <w:pPr>
        <w:pStyle w:val="a3"/>
        <w:jc w:val="both"/>
      </w:pPr>
    </w:p>
    <w:p w:rsidR="00273F75" w:rsidRDefault="00273F75" w:rsidP="00862CBC">
      <w:pPr>
        <w:pStyle w:val="a3"/>
        <w:jc w:val="both"/>
      </w:pPr>
    </w:p>
    <w:p w:rsidR="00273F75" w:rsidRDefault="00273F75" w:rsidP="00862CBC">
      <w:pPr>
        <w:pStyle w:val="a3"/>
        <w:jc w:val="both"/>
      </w:pPr>
    </w:p>
    <w:p w:rsidR="00273F75" w:rsidRDefault="00273F75" w:rsidP="00862CBC">
      <w:pPr>
        <w:pStyle w:val="a3"/>
        <w:jc w:val="both"/>
      </w:pPr>
    </w:p>
    <w:p w:rsidR="00273F75" w:rsidRDefault="00273F75" w:rsidP="00862CBC">
      <w:pPr>
        <w:pStyle w:val="a3"/>
        <w:jc w:val="both"/>
      </w:pPr>
    </w:p>
    <w:p w:rsidR="00273F75" w:rsidRDefault="00273F75" w:rsidP="00862CBC">
      <w:pPr>
        <w:pStyle w:val="a3"/>
        <w:jc w:val="both"/>
      </w:pPr>
    </w:p>
    <w:p w:rsidR="00766081" w:rsidRPr="00EB4B13" w:rsidRDefault="00766081" w:rsidP="00EB4B13">
      <w:pPr>
        <w:pStyle w:val="a3"/>
        <w:jc w:val="both"/>
      </w:pPr>
    </w:p>
    <w:sectPr w:rsidR="00766081" w:rsidRPr="00EB4B13" w:rsidSect="00034BB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17A"/>
    <w:multiLevelType w:val="hybridMultilevel"/>
    <w:tmpl w:val="B484B6A4"/>
    <w:lvl w:ilvl="0" w:tplc="C8C23594">
      <w:numFmt w:val="bullet"/>
      <w:lvlText w:val="-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EB5B14"/>
    <w:multiLevelType w:val="hybridMultilevel"/>
    <w:tmpl w:val="C5CC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13D7"/>
    <w:multiLevelType w:val="hybridMultilevel"/>
    <w:tmpl w:val="BFF6B2CA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5EED"/>
    <w:multiLevelType w:val="hybridMultilevel"/>
    <w:tmpl w:val="38A4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7CDE"/>
    <w:multiLevelType w:val="hybridMultilevel"/>
    <w:tmpl w:val="561017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68068B"/>
    <w:rsid w:val="00034BB9"/>
    <w:rsid w:val="000708E7"/>
    <w:rsid w:val="00081AAF"/>
    <w:rsid w:val="00083D3D"/>
    <w:rsid w:val="00090DC0"/>
    <w:rsid w:val="00093AA4"/>
    <w:rsid w:val="000C3662"/>
    <w:rsid w:val="0012536C"/>
    <w:rsid w:val="0013393B"/>
    <w:rsid w:val="00147501"/>
    <w:rsid w:val="001813E6"/>
    <w:rsid w:val="001E0F6F"/>
    <w:rsid w:val="001F2B0A"/>
    <w:rsid w:val="0026741F"/>
    <w:rsid w:val="00273F75"/>
    <w:rsid w:val="00286615"/>
    <w:rsid w:val="0029282E"/>
    <w:rsid w:val="0029699B"/>
    <w:rsid w:val="00304018"/>
    <w:rsid w:val="0030493D"/>
    <w:rsid w:val="003067D9"/>
    <w:rsid w:val="003651E0"/>
    <w:rsid w:val="00373D53"/>
    <w:rsid w:val="003A585D"/>
    <w:rsid w:val="003C687B"/>
    <w:rsid w:val="00400401"/>
    <w:rsid w:val="0041357F"/>
    <w:rsid w:val="00427380"/>
    <w:rsid w:val="00444F04"/>
    <w:rsid w:val="004555A5"/>
    <w:rsid w:val="0045729A"/>
    <w:rsid w:val="00477FB6"/>
    <w:rsid w:val="00491FA3"/>
    <w:rsid w:val="004975E4"/>
    <w:rsid w:val="004E7FFC"/>
    <w:rsid w:val="00505B76"/>
    <w:rsid w:val="00516FB5"/>
    <w:rsid w:val="005206BF"/>
    <w:rsid w:val="00535D16"/>
    <w:rsid w:val="00567D1C"/>
    <w:rsid w:val="0057216E"/>
    <w:rsid w:val="005732B7"/>
    <w:rsid w:val="005A2A51"/>
    <w:rsid w:val="005D20CF"/>
    <w:rsid w:val="005D314C"/>
    <w:rsid w:val="005E6DA3"/>
    <w:rsid w:val="005F1850"/>
    <w:rsid w:val="00613A1D"/>
    <w:rsid w:val="00664ED2"/>
    <w:rsid w:val="0068068B"/>
    <w:rsid w:val="006976E9"/>
    <w:rsid w:val="006A557C"/>
    <w:rsid w:val="006C0164"/>
    <w:rsid w:val="006C0C6B"/>
    <w:rsid w:val="006F373D"/>
    <w:rsid w:val="00755D00"/>
    <w:rsid w:val="00766081"/>
    <w:rsid w:val="007B4809"/>
    <w:rsid w:val="007C2C00"/>
    <w:rsid w:val="007D4657"/>
    <w:rsid w:val="007D74E3"/>
    <w:rsid w:val="00802B17"/>
    <w:rsid w:val="00852C7A"/>
    <w:rsid w:val="00862CBC"/>
    <w:rsid w:val="0087315C"/>
    <w:rsid w:val="008A1D4A"/>
    <w:rsid w:val="008C7833"/>
    <w:rsid w:val="008D095D"/>
    <w:rsid w:val="008F09A6"/>
    <w:rsid w:val="008F46AA"/>
    <w:rsid w:val="00933078"/>
    <w:rsid w:val="00945C5B"/>
    <w:rsid w:val="00947505"/>
    <w:rsid w:val="00947EF9"/>
    <w:rsid w:val="00974A38"/>
    <w:rsid w:val="00986850"/>
    <w:rsid w:val="009A743B"/>
    <w:rsid w:val="009C448E"/>
    <w:rsid w:val="009C75D1"/>
    <w:rsid w:val="009E0FE7"/>
    <w:rsid w:val="00A91538"/>
    <w:rsid w:val="00AB5C6E"/>
    <w:rsid w:val="00AE036C"/>
    <w:rsid w:val="00AF2054"/>
    <w:rsid w:val="00B4424A"/>
    <w:rsid w:val="00B51869"/>
    <w:rsid w:val="00B64C68"/>
    <w:rsid w:val="00B77C43"/>
    <w:rsid w:val="00B85C96"/>
    <w:rsid w:val="00BD1217"/>
    <w:rsid w:val="00C22D41"/>
    <w:rsid w:val="00C72FCE"/>
    <w:rsid w:val="00C94987"/>
    <w:rsid w:val="00CC593B"/>
    <w:rsid w:val="00CE4D8A"/>
    <w:rsid w:val="00D03E79"/>
    <w:rsid w:val="00D0434C"/>
    <w:rsid w:val="00D52CFA"/>
    <w:rsid w:val="00D5634B"/>
    <w:rsid w:val="00DB5D6F"/>
    <w:rsid w:val="00E01E6C"/>
    <w:rsid w:val="00E03C11"/>
    <w:rsid w:val="00EA37C2"/>
    <w:rsid w:val="00EB4B13"/>
    <w:rsid w:val="00EB7969"/>
    <w:rsid w:val="00EC7EC0"/>
    <w:rsid w:val="00ED74EE"/>
    <w:rsid w:val="00F047DB"/>
    <w:rsid w:val="00F2258E"/>
    <w:rsid w:val="00F33F34"/>
    <w:rsid w:val="00F55455"/>
    <w:rsid w:val="00F5574F"/>
    <w:rsid w:val="00F61916"/>
    <w:rsid w:val="00F876EC"/>
    <w:rsid w:val="00FF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6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79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72;&#1089;&#1091;\&#1056;&#1072;&#1073;&#1086;&#1095;&#1080;&#1081;%20&#1089;&#1090;&#1086;&#1083;\&#1045;&#1043;&#1069;\&#1045;&#1043;&#1069;\&#1087;&#1088;&#1086;&#1073;&#1085;&#1099;&#1081;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72;&#1089;&#1091;\&#1056;&#1072;&#1073;&#1086;&#1095;&#1080;&#1081;%20&#1089;&#1090;&#1086;&#1083;\&#1045;&#1043;&#1069;\&#1045;&#1043;&#1069;\&#1087;&#1088;&#1086;&#1073;&#1085;&#1099;&#1081;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72;&#1089;&#1091;\&#1056;&#1072;&#1073;&#1086;&#1095;&#1080;&#1081;%20&#1089;&#1090;&#1086;&#1083;\&#1045;&#1043;&#1069;\&#1045;&#1043;&#1069;\&#1087;&#1088;&#1086;&#1073;&#1085;&#1099;&#1081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960414194801266E-2"/>
          <c:y val="4.6770924467774859E-2"/>
          <c:w val="0.8317710423183432"/>
          <c:h val="0.79822506561679785"/>
        </c:manualLayout>
      </c:layout>
      <c:barChart>
        <c:barDir val="col"/>
        <c:grouping val="clustered"/>
        <c:ser>
          <c:idx val="0"/>
          <c:order val="0"/>
          <c:cat>
            <c:strRef>
              <c:f>Лист1!$B$3:$AE$3</c:f>
              <c:strCache>
                <c:ptCount val="30"/>
                <c:pt idx="0">
                  <c:v>1 </c:v>
                </c:pt>
                <c:pt idx="1">
                  <c:v> 2</c:v>
                </c:pt>
                <c:pt idx="2">
                  <c:v> 3</c:v>
                </c:pt>
                <c:pt idx="3">
                  <c:v> 4</c:v>
                </c:pt>
                <c:pt idx="4">
                  <c:v> 5</c:v>
                </c:pt>
                <c:pt idx="5">
                  <c:v> 6</c:v>
                </c:pt>
                <c:pt idx="6">
                  <c:v>7 </c:v>
                </c:pt>
                <c:pt idx="7">
                  <c:v> 8</c:v>
                </c:pt>
                <c:pt idx="8">
                  <c:v> 9</c:v>
                </c:pt>
                <c:pt idx="9">
                  <c:v>1 0</c:v>
                </c:pt>
                <c:pt idx="10">
                  <c:v>11 </c:v>
                </c:pt>
                <c:pt idx="11">
                  <c:v>12 </c:v>
                </c:pt>
                <c:pt idx="12">
                  <c:v>13 </c:v>
                </c:pt>
                <c:pt idx="13">
                  <c:v> 14</c:v>
                </c:pt>
                <c:pt idx="14">
                  <c:v>15 </c:v>
                </c:pt>
                <c:pt idx="15">
                  <c:v>16 </c:v>
                </c:pt>
                <c:pt idx="16">
                  <c:v> 17</c:v>
                </c:pt>
                <c:pt idx="17">
                  <c:v>18 </c:v>
                </c:pt>
                <c:pt idx="18">
                  <c:v>19 </c:v>
                </c:pt>
                <c:pt idx="19">
                  <c:v> 20</c:v>
                </c:pt>
                <c:pt idx="20">
                  <c:v>21 </c:v>
                </c:pt>
                <c:pt idx="21">
                  <c:v>22 </c:v>
                </c:pt>
                <c:pt idx="22">
                  <c:v> 23</c:v>
                </c:pt>
                <c:pt idx="23">
                  <c:v>24 </c:v>
                </c:pt>
                <c:pt idx="24">
                  <c:v>25 </c:v>
                </c:pt>
                <c:pt idx="25">
                  <c:v> 26</c:v>
                </c:pt>
                <c:pt idx="26">
                  <c:v>27 </c:v>
                </c:pt>
                <c:pt idx="27">
                  <c:v> 28</c:v>
                </c:pt>
                <c:pt idx="28">
                  <c:v> 29</c:v>
                </c:pt>
                <c:pt idx="29">
                  <c:v>30 </c:v>
                </c:pt>
              </c:strCache>
            </c:strRef>
          </c:cat>
          <c:val>
            <c:numRef>
              <c:f>Лист1!$B$4:$AE$4</c:f>
              <c:numCache>
                <c:formatCode>0%</c:formatCode>
                <c:ptCount val="30"/>
                <c:pt idx="0">
                  <c:v>0.42000000000000032</c:v>
                </c:pt>
                <c:pt idx="1">
                  <c:v>0.49000000000000032</c:v>
                </c:pt>
                <c:pt idx="2">
                  <c:v>0.49000000000000032</c:v>
                </c:pt>
                <c:pt idx="3">
                  <c:v>0.56999999999999995</c:v>
                </c:pt>
                <c:pt idx="4">
                  <c:v>0.37000000000000038</c:v>
                </c:pt>
                <c:pt idx="5">
                  <c:v>0.61000000000000065</c:v>
                </c:pt>
                <c:pt idx="6">
                  <c:v>0.65000000000000147</c:v>
                </c:pt>
                <c:pt idx="7">
                  <c:v>0.65000000000000147</c:v>
                </c:pt>
                <c:pt idx="8">
                  <c:v>0.32000000000000067</c:v>
                </c:pt>
                <c:pt idx="9">
                  <c:v>0.39000000000000068</c:v>
                </c:pt>
                <c:pt idx="10">
                  <c:v>0.37000000000000038</c:v>
                </c:pt>
                <c:pt idx="11">
                  <c:v>0.64000000000000135</c:v>
                </c:pt>
                <c:pt idx="12">
                  <c:v>0.44000000000000022</c:v>
                </c:pt>
                <c:pt idx="13">
                  <c:v>0.38000000000000067</c:v>
                </c:pt>
                <c:pt idx="14">
                  <c:v>0.39000000000000068</c:v>
                </c:pt>
                <c:pt idx="15">
                  <c:v>0.56999999999999995</c:v>
                </c:pt>
                <c:pt idx="16">
                  <c:v>0.69000000000000083</c:v>
                </c:pt>
                <c:pt idx="17">
                  <c:v>0.53</c:v>
                </c:pt>
                <c:pt idx="18">
                  <c:v>0.41000000000000031</c:v>
                </c:pt>
                <c:pt idx="19">
                  <c:v>0.58000000000000052</c:v>
                </c:pt>
                <c:pt idx="20">
                  <c:v>0.61000000000000065</c:v>
                </c:pt>
                <c:pt idx="21">
                  <c:v>0.34000000000000036</c:v>
                </c:pt>
                <c:pt idx="22">
                  <c:v>0.60000000000000064</c:v>
                </c:pt>
                <c:pt idx="23">
                  <c:v>0.55000000000000004</c:v>
                </c:pt>
                <c:pt idx="24">
                  <c:v>0.77000000000000102</c:v>
                </c:pt>
                <c:pt idx="25">
                  <c:v>0.51</c:v>
                </c:pt>
                <c:pt idx="26">
                  <c:v>0.66000000000000159</c:v>
                </c:pt>
                <c:pt idx="27">
                  <c:v>0.65000000000000147</c:v>
                </c:pt>
                <c:pt idx="28">
                  <c:v>0.56000000000000005</c:v>
                </c:pt>
                <c:pt idx="29">
                  <c:v>0.53</c:v>
                </c:pt>
              </c:numCache>
            </c:numRef>
          </c:val>
        </c:ser>
        <c:axId val="78070912"/>
        <c:axId val="78072448"/>
      </c:barChart>
      <c:catAx>
        <c:axId val="78070912"/>
        <c:scaling>
          <c:orientation val="minMax"/>
        </c:scaling>
        <c:axPos val="b"/>
        <c:tickLblPos val="nextTo"/>
        <c:crossAx val="78072448"/>
        <c:crosses val="autoZero"/>
        <c:auto val="1"/>
        <c:lblAlgn val="ctr"/>
        <c:lblOffset val="100"/>
      </c:catAx>
      <c:valAx>
        <c:axId val="78072448"/>
        <c:scaling>
          <c:orientation val="minMax"/>
        </c:scaling>
        <c:axPos val="l"/>
        <c:majorGridlines/>
        <c:numFmt formatCode="0%" sourceLinked="1"/>
        <c:tickLblPos val="nextTo"/>
        <c:crossAx val="780709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Лист1!$B$22:$I$22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Лист1!$B$23:$I$23</c:f>
              <c:numCache>
                <c:formatCode>0%</c:formatCode>
                <c:ptCount val="8"/>
                <c:pt idx="0">
                  <c:v>0.63000000000000134</c:v>
                </c:pt>
                <c:pt idx="1">
                  <c:v>0.23</c:v>
                </c:pt>
                <c:pt idx="2">
                  <c:v>0.54</c:v>
                </c:pt>
                <c:pt idx="3">
                  <c:v>0.36000000000000032</c:v>
                </c:pt>
                <c:pt idx="4">
                  <c:v>0.32000000000000067</c:v>
                </c:pt>
                <c:pt idx="5">
                  <c:v>0.26</c:v>
                </c:pt>
                <c:pt idx="6">
                  <c:v>0.27</c:v>
                </c:pt>
                <c:pt idx="7">
                  <c:v>0.29000000000000031</c:v>
                </c:pt>
              </c:numCache>
            </c:numRef>
          </c:val>
        </c:ser>
        <c:axId val="78772480"/>
        <c:axId val="78783616"/>
      </c:barChart>
      <c:catAx>
        <c:axId val="78772480"/>
        <c:scaling>
          <c:orientation val="minMax"/>
        </c:scaling>
        <c:axPos val="b"/>
        <c:tickLblPos val="nextTo"/>
        <c:crossAx val="78783616"/>
        <c:crosses val="autoZero"/>
        <c:auto val="1"/>
        <c:lblAlgn val="ctr"/>
        <c:lblOffset val="100"/>
      </c:catAx>
      <c:valAx>
        <c:axId val="78783616"/>
        <c:scaling>
          <c:orientation val="minMax"/>
        </c:scaling>
        <c:axPos val="l"/>
        <c:majorGridlines/>
        <c:numFmt formatCode="0%" sourceLinked="1"/>
        <c:tickLblPos val="nextTo"/>
        <c:crossAx val="787724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82985780623576"/>
          <c:y val="5.4827257703898132E-2"/>
          <c:w val="0.73316162402776552"/>
          <c:h val="0.78477340332458712"/>
        </c:manualLayout>
      </c:layout>
      <c:barChart>
        <c:barDir val="col"/>
        <c:grouping val="clustered"/>
        <c:ser>
          <c:idx val="0"/>
          <c:order val="0"/>
          <c:tx>
            <c:strRef>
              <c:f>Лист1!$H$61</c:f>
              <c:strCache>
                <c:ptCount val="1"/>
                <c:pt idx="0">
                  <c:v>0 баллов</c:v>
                </c:pt>
              </c:strCache>
            </c:strRef>
          </c:tx>
          <c:cat>
            <c:strRef>
              <c:f>Лист1!$G$62:$G$73</c:f>
              <c:strCache>
                <c:ptCount val="12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  <c:pt idx="5">
                  <c:v>К6</c:v>
                </c:pt>
                <c:pt idx="6">
                  <c:v>К7</c:v>
                </c:pt>
                <c:pt idx="7">
                  <c:v>К8</c:v>
                </c:pt>
                <c:pt idx="8">
                  <c:v>К9</c:v>
                </c:pt>
                <c:pt idx="9">
                  <c:v>К10</c:v>
                </c:pt>
                <c:pt idx="10">
                  <c:v>К11</c:v>
                </c:pt>
                <c:pt idx="11">
                  <c:v>К12</c:v>
                </c:pt>
              </c:strCache>
            </c:strRef>
          </c:cat>
          <c:val>
            <c:numRef>
              <c:f>Лист1!$H$62:$H$73</c:f>
              <c:numCache>
                <c:formatCode>0%</c:formatCode>
                <c:ptCount val="12"/>
                <c:pt idx="0">
                  <c:v>0.32000000000000067</c:v>
                </c:pt>
                <c:pt idx="1">
                  <c:v>0.43000000000000038</c:v>
                </c:pt>
                <c:pt idx="2">
                  <c:v>0.46</c:v>
                </c:pt>
                <c:pt idx="3">
                  <c:v>0.45</c:v>
                </c:pt>
                <c:pt idx="4">
                  <c:v>0.27</c:v>
                </c:pt>
                <c:pt idx="5">
                  <c:v>0.29000000000000031</c:v>
                </c:pt>
                <c:pt idx="6">
                  <c:v>0.25</c:v>
                </c:pt>
                <c:pt idx="7">
                  <c:v>0.35000000000000031</c:v>
                </c:pt>
                <c:pt idx="8">
                  <c:v>0.26</c:v>
                </c:pt>
                <c:pt idx="9">
                  <c:v>0.33000000000000085</c:v>
                </c:pt>
                <c:pt idx="10">
                  <c:v>0.16</c:v>
                </c:pt>
                <c:pt idx="11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Лист1!$I$61</c:f>
              <c:strCache>
                <c:ptCount val="1"/>
                <c:pt idx="0">
                  <c:v>от 1-23</c:v>
                </c:pt>
              </c:strCache>
            </c:strRef>
          </c:tx>
          <c:cat>
            <c:strRef>
              <c:f>Лист1!$G$62:$G$73</c:f>
              <c:strCache>
                <c:ptCount val="12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  <c:pt idx="5">
                  <c:v>К6</c:v>
                </c:pt>
                <c:pt idx="6">
                  <c:v>К7</c:v>
                </c:pt>
                <c:pt idx="7">
                  <c:v>К8</c:v>
                </c:pt>
                <c:pt idx="8">
                  <c:v>К9</c:v>
                </c:pt>
                <c:pt idx="9">
                  <c:v>К10</c:v>
                </c:pt>
                <c:pt idx="10">
                  <c:v>К11</c:v>
                </c:pt>
                <c:pt idx="11">
                  <c:v>К12</c:v>
                </c:pt>
              </c:strCache>
            </c:strRef>
          </c:cat>
          <c:val>
            <c:numRef>
              <c:f>Лист1!$I$62:$I$73</c:f>
              <c:numCache>
                <c:formatCode>0%</c:formatCode>
                <c:ptCount val="12"/>
                <c:pt idx="0">
                  <c:v>0.68</c:v>
                </c:pt>
                <c:pt idx="1">
                  <c:v>0.56999999999999995</c:v>
                </c:pt>
                <c:pt idx="2">
                  <c:v>0.54</c:v>
                </c:pt>
                <c:pt idx="3">
                  <c:v>0.55000000000000004</c:v>
                </c:pt>
                <c:pt idx="4">
                  <c:v>0.73000000000000065</c:v>
                </c:pt>
                <c:pt idx="5">
                  <c:v>0.71000000000000063</c:v>
                </c:pt>
                <c:pt idx="6">
                  <c:v>0.75000000000000133</c:v>
                </c:pt>
                <c:pt idx="7">
                  <c:v>0.65000000000000147</c:v>
                </c:pt>
                <c:pt idx="8">
                  <c:v>0.74000000000000121</c:v>
                </c:pt>
                <c:pt idx="9">
                  <c:v>0.67000000000000171</c:v>
                </c:pt>
                <c:pt idx="10">
                  <c:v>0.84000000000000064</c:v>
                </c:pt>
                <c:pt idx="11">
                  <c:v>0.58000000000000007</c:v>
                </c:pt>
              </c:numCache>
            </c:numRef>
          </c:val>
        </c:ser>
        <c:axId val="84548608"/>
        <c:axId val="84620416"/>
      </c:barChart>
      <c:catAx>
        <c:axId val="84548608"/>
        <c:scaling>
          <c:orientation val="minMax"/>
        </c:scaling>
        <c:axPos val="b"/>
        <c:tickLblPos val="nextTo"/>
        <c:crossAx val="84620416"/>
        <c:crosses val="autoZero"/>
        <c:auto val="1"/>
        <c:lblAlgn val="ctr"/>
        <c:lblOffset val="100"/>
      </c:catAx>
      <c:valAx>
        <c:axId val="84620416"/>
        <c:scaling>
          <c:orientation val="minMax"/>
        </c:scaling>
        <c:axPos val="l"/>
        <c:majorGridlines/>
        <c:numFmt formatCode="0%" sourceLinked="1"/>
        <c:tickLblPos val="nextTo"/>
        <c:crossAx val="84548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5794-0DA0-4FEB-A1CB-4E4AE368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2013-05-24T08:00:00Z</dcterms:created>
  <dcterms:modified xsi:type="dcterms:W3CDTF">2013-05-24T08:00:00Z</dcterms:modified>
</cp:coreProperties>
</file>