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BBD1E" w14:textId="77777777" w:rsidR="005C2B00" w:rsidRPr="00C75C15" w:rsidRDefault="005C2B00" w:rsidP="005C2B00">
      <w:pPr>
        <w:keepNext/>
        <w:keepLines/>
        <w:tabs>
          <w:tab w:val="left" w:pos="993"/>
        </w:tabs>
        <w:suppressAutoHyphens/>
        <w:spacing w:before="240" w:after="0"/>
        <w:jc w:val="both"/>
        <w:outlineLvl w:val="0"/>
        <w:rPr>
          <w:rFonts w:ascii="Times New Roman" w:eastAsia="Calibri Light" w:hAnsi="Times New Roman" w:cs="Times New Roman"/>
          <w:b/>
          <w:bCs/>
          <w:kern w:val="0"/>
          <w:sz w:val="24"/>
          <w:szCs w:val="24"/>
          <w14:ligatures w14:val="none"/>
        </w:rPr>
      </w:pPr>
      <w:bookmarkStart w:id="0" w:name="_Toc232674230"/>
      <w:bookmarkStart w:id="1" w:name="_Toc201694841"/>
      <w:bookmarkStart w:id="2" w:name="_Toc236066906"/>
      <w:r w:rsidRPr="00C75C15">
        <w:rPr>
          <w:rFonts w:ascii="Times New Roman" w:eastAsia="Calibri Light" w:hAnsi="Times New Roman" w:cs="Times New Roman"/>
          <w:b/>
          <w:bCs/>
          <w:kern w:val="0"/>
          <w:sz w:val="24"/>
          <w:szCs w:val="24"/>
          <w14:ligatures w14:val="none"/>
        </w:rPr>
        <w:t>Нормативно-правовые, инструктивные и методические документы, обеспечивающие организацию образовательной деятельности в общеобразовательных организациях Ханты-Мансийского автономного округа – Югры в 2026-2027 учебном году</w:t>
      </w:r>
      <w:bookmarkEnd w:id="0"/>
      <w:bookmarkEnd w:id="1"/>
      <w:bookmarkEnd w:id="2"/>
    </w:p>
    <w:p w14:paraId="42D30F60" w14:textId="77777777" w:rsidR="005C2B00" w:rsidRPr="00C75C15" w:rsidRDefault="005C2B00" w:rsidP="005C2B00">
      <w:pPr>
        <w:numPr>
          <w:ilvl w:val="0"/>
          <w:numId w:val="1"/>
        </w:numPr>
        <w:shd w:val="clear" w:color="auto" w:fill="FFFFFF"/>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shd w:val="clear" w:color="auto" w:fill="FFFFFF"/>
          <w:lang w:eastAsia="ru-RU"/>
          <w14:ligatures w14:val="none"/>
        </w:rPr>
        <w:t>Ф</w:t>
      </w:r>
      <w:r w:rsidRPr="00C75C15">
        <w:rPr>
          <w:rFonts w:ascii="Times New Roman" w:eastAsia="Times New Roman" w:hAnsi="Times New Roman" w:cs="Times New Roman"/>
          <w:kern w:val="0"/>
          <w:sz w:val="24"/>
          <w:szCs w:val="24"/>
          <w:lang w:eastAsia="ru-RU"/>
          <w14:ligatures w14:val="none"/>
        </w:rPr>
        <w:t>едеральный закон от 29 декабря 2012 года № 273-ФЗ (ред. от 25.04.2026) «Об образовании в Российской Федерации».</w:t>
      </w:r>
    </w:p>
    <w:p w14:paraId="3601A9CC" w14:textId="77777777" w:rsidR="005C2B00" w:rsidRPr="00C75C15" w:rsidRDefault="005C2B00" w:rsidP="005C2B00">
      <w:pPr>
        <w:numPr>
          <w:ilvl w:val="0"/>
          <w:numId w:val="1"/>
        </w:numPr>
        <w:shd w:val="clear" w:color="auto" w:fill="FFFFFF"/>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Приказ Минпросвещения России от 31 мая 2021 года № 286 «Об утверждении федерального государственного образовательного стандарта начального общего образования» (ред. от 18.06.2025).</w:t>
      </w:r>
    </w:p>
    <w:p w14:paraId="78DBBB5E"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bCs/>
          <w:kern w:val="0"/>
          <w:sz w:val="24"/>
          <w:szCs w:val="24"/>
          <w:lang w:eastAsia="ru-RU"/>
          <w14:ligatures w14:val="none"/>
        </w:rPr>
      </w:pPr>
      <w:r w:rsidRPr="00C75C15">
        <w:rPr>
          <w:rFonts w:ascii="Times New Roman" w:eastAsia="Times New Roman" w:hAnsi="Times New Roman" w:cs="Times New Roman"/>
          <w:bCs/>
          <w:kern w:val="0"/>
          <w:sz w:val="24"/>
          <w:szCs w:val="24"/>
          <w:lang w:eastAsia="ru-RU"/>
          <w14:ligatures w14:val="none"/>
        </w:rPr>
        <w:t xml:space="preserve">Приказ Минпросвещения России от 18 июня 2025 </w:t>
      </w:r>
      <w:r w:rsidRPr="00C75C15">
        <w:rPr>
          <w:rFonts w:ascii="Times New Roman" w:eastAsia="Times New Roman" w:hAnsi="Times New Roman" w:cs="Times New Roman"/>
          <w:kern w:val="0"/>
          <w:sz w:val="24"/>
          <w:szCs w:val="24"/>
          <w:lang w:eastAsia="ru-RU"/>
          <w14:ligatures w14:val="none"/>
        </w:rPr>
        <w:t>года</w:t>
      </w:r>
      <w:r w:rsidRPr="00C75C15">
        <w:rPr>
          <w:rFonts w:ascii="Times New Roman" w:eastAsia="Times New Roman" w:hAnsi="Times New Roman" w:cs="Times New Roman"/>
          <w:bCs/>
          <w:kern w:val="0"/>
          <w:sz w:val="24"/>
          <w:szCs w:val="24"/>
          <w:lang w:eastAsia="ru-RU"/>
          <w14:ligatures w14:val="none"/>
        </w:rPr>
        <w:t xml:space="preserve">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p>
    <w:p w14:paraId="20AFF133"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Приказ Минпросвещения России от 18 мая 2023 года № 372 «Об утверждении федеральной образовательной программы начального общего образования» (ред. от 10.11.2025).</w:t>
      </w:r>
    </w:p>
    <w:p w14:paraId="18C4E24F"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Приказ Минпросвещения России от 31 мая 2021 года № 287 «Об утверждении федерального государственного образовательного стандарта основного общего образования» (в ред. от 18.06.2025).</w:t>
      </w:r>
    </w:p>
    <w:p w14:paraId="542AADB1"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Приказ Минпросвещения России от 18 мая 2023 года № 370 «Об утверждении федеральной образовательной программы основного общего образования» (ред. от 10.11.2025).</w:t>
      </w:r>
    </w:p>
    <w:p w14:paraId="04563399"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Приказ Минпросвещения России «Об утверждении федерального государственного образовательного стандарта среднего общего образования» от 17 мая 2012 года № 413 (в ред. от 12.12.2025).</w:t>
      </w:r>
    </w:p>
    <w:p w14:paraId="7A063551"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Приказ Минпросвещения России от 18 мая 2023 года № 371 «Об утверждении федеральной образовательной программы среднего общего образования» (ред. от 10.11.2025).</w:t>
      </w:r>
    </w:p>
    <w:p w14:paraId="5B38623B"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bCs/>
          <w:kern w:val="0"/>
          <w:sz w:val="24"/>
          <w:szCs w:val="24"/>
          <w:lang w:eastAsia="ru-RU"/>
          <w14:ligatures w14:val="none"/>
        </w:rPr>
      </w:pPr>
      <w:r w:rsidRPr="00C75C15">
        <w:rPr>
          <w:rFonts w:ascii="Times New Roman" w:eastAsia="Times New Roman" w:hAnsi="Times New Roman" w:cs="Times New Roman"/>
          <w:bCs/>
          <w:kern w:val="0"/>
          <w:sz w:val="24"/>
          <w:szCs w:val="24"/>
          <w:lang w:eastAsia="ru-RU"/>
          <w14:ligatures w14:val="none"/>
        </w:rPr>
        <w:t>Приказ Минпросвещения России от 9 октября 2024 года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1D1D4A60"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bCs/>
          <w:kern w:val="0"/>
          <w:sz w:val="24"/>
          <w:szCs w:val="24"/>
          <w:lang w:eastAsia="ru-RU"/>
          <w14:ligatures w14:val="none"/>
        </w:rPr>
      </w:pPr>
      <w:r w:rsidRPr="00C75C15">
        <w:rPr>
          <w:rFonts w:ascii="Times New Roman" w:eastAsia="Times New Roman" w:hAnsi="Times New Roman" w:cs="Times New Roman"/>
          <w:bCs/>
          <w:kern w:val="0"/>
          <w:sz w:val="24"/>
          <w:szCs w:val="24"/>
          <w:lang w:eastAsia="ru-RU"/>
          <w14:ligatures w14:val="none"/>
        </w:rPr>
        <w:t>Приказ Минпросвещения России от 8 октября 2025 года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07BB0FA8"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bCs/>
          <w:kern w:val="0"/>
          <w:sz w:val="24"/>
          <w:szCs w:val="24"/>
          <w:lang w:eastAsia="ru-RU"/>
          <w14:ligatures w14:val="none"/>
        </w:rPr>
      </w:pPr>
      <w:r w:rsidRPr="00C75C15">
        <w:rPr>
          <w:rFonts w:ascii="Times New Roman" w:eastAsia="Times New Roman" w:hAnsi="Times New Roman" w:cs="Times New Roman"/>
          <w:bCs/>
          <w:kern w:val="0"/>
          <w:sz w:val="24"/>
          <w:szCs w:val="24"/>
          <w:lang w:eastAsia="ru-RU"/>
          <w14:ligatures w14:val="none"/>
        </w:rPr>
        <w:t>Приказ Минпросвещения России от 10 ноября 2025 года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2E545E26"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Приказ Минпросвещения России от 22 марта 2021 года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(ред. от 04.03.2025).</w:t>
      </w:r>
    </w:p>
    <w:p w14:paraId="75ACA188" w14:textId="77777777" w:rsidR="005C2B00" w:rsidRPr="00C75C15" w:rsidRDefault="005C2B00" w:rsidP="005C2B00">
      <w:pPr>
        <w:numPr>
          <w:ilvl w:val="0"/>
          <w:numId w:val="1"/>
        </w:numPr>
        <w:tabs>
          <w:tab w:val="left" w:pos="993"/>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lastRenderedPageBreak/>
        <w:t>Приказ Рособрнадзора от 28.04.2026 № 900 «Об утверждении состава участников, сроков и продолжительности проведения национальных сопоставительных исследований качества общего образования в образовательных организациях, осуществляющих образовательную деятельность, в 2026/2027 учебном году».</w:t>
      </w:r>
    </w:p>
    <w:p w14:paraId="7ABDD46A" w14:textId="77777777" w:rsidR="005C2B00" w:rsidRPr="00C75C15" w:rsidRDefault="005C2B00" w:rsidP="005C2B00">
      <w:pPr>
        <w:numPr>
          <w:ilvl w:val="0"/>
          <w:numId w:val="1"/>
        </w:numPr>
        <w:tabs>
          <w:tab w:val="left" w:pos="993"/>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Приказ Рособрнадзора от 28.04.2026 № 901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2026/2027 учебном году».</w:t>
      </w:r>
    </w:p>
    <w:p w14:paraId="5F8AEA01"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 (ред. от 24.12.2025).</w:t>
      </w:r>
    </w:p>
    <w:p w14:paraId="6F40202C"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Постановление Главного государственного санитарного врача Российской Федерации от 28 января 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(ред. от 24.12.2025).</w:t>
      </w:r>
    </w:p>
    <w:p w14:paraId="0A1F22D6"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Calibri" w:hAnsi="Times New Roman" w:cs="Times New Roman"/>
          <w:kern w:val="0"/>
          <w:sz w:val="24"/>
          <w:szCs w:val="24"/>
          <w14:ligatures w14:val="none"/>
        </w:rPr>
        <w:t xml:space="preserve">Письме Министерства просвещения Российской Федерации от 7 июля 2026 года № ОК-1948/03 «О направлении рекомендаций». </w:t>
      </w:r>
    </w:p>
    <w:p w14:paraId="6788201D"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Письмо Министерства просвещения Российской Федерации от 2 марта 2026 года № 03-320 «Об изменениях в ФООП».</w:t>
      </w:r>
    </w:p>
    <w:p w14:paraId="6C44F776"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Письмо Минпросвещения России от 03.03.2026 № АБ-807/07 «О направлении разъяснений» (вместе с «Разъяснениями по вопросу организации качественного доступного образования обучающихся с ограниченными возможностями здоровья, с инвалидностью, оказания им психолого-педагогической помощи в необходимом объеме, обеспечения доступности посещения групп продленного дня; организации групп психологической взаимоподдержки семей силами родительских объединений»).</w:t>
      </w:r>
    </w:p>
    <w:p w14:paraId="2CD65E88"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Письмо Министерства просвещения Российской Федерации от 23.06.2025</w:t>
      </w:r>
      <w:r w:rsidRPr="00C75C15">
        <w:rPr>
          <w:rFonts w:ascii="Times New Roman" w:eastAsia="Times New Roman" w:hAnsi="Times New Roman" w:cs="Times New Roman"/>
          <w:kern w:val="0"/>
          <w:sz w:val="24"/>
          <w:szCs w:val="24"/>
          <w:lang w:eastAsia="ru-RU"/>
          <w14:ligatures w14:val="none"/>
        </w:rPr>
        <w:br/>
        <w:t>№ ОК-1835/08 «О примерных штатных нормативах» (вместе с «Общими положениями», «Примерными штатными нормативами численности работников общеобразовательных организаций», «Примерными штатными нормативами численности работников дошкольных образовательных организаций», «Примерными штатными нормативами численности работников организаций дополнительного образования детей», "Примерными штатными нормативами численности работников образовательных организаций, реализующих образовательные программы среднего профессионального образования»).</w:t>
      </w:r>
    </w:p>
    <w:p w14:paraId="36F55A34"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Письмо Минпросвещения России от 26 февраля 2021 года № 03-205 «О методических рекомендациях» (вместе с «Методическими рекомендациями по обеспечению возможности освоения основных образовательных программ обучающимися 5 – 11 классов по индивидуальному учебному плану»).</w:t>
      </w:r>
    </w:p>
    <w:p w14:paraId="7D924BB6"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Письмо Минпросвещения России от 09.07.2026 № ОК-1984/03 «Методическое письмо для общеобразовательных организаций по организации внеурочной деятельности обучающихся».</w:t>
      </w:r>
    </w:p>
    <w:p w14:paraId="706F889D"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lastRenderedPageBreak/>
        <w:t>Письмо Департамента государственной общеобразовательной политики и развития дошкольного образования № 03-1326 от 01.07.2025 «Методические рекомендации по организации процесса обучения в первом классе в адаптационный период (сентябрь-октябрь)».</w:t>
      </w:r>
    </w:p>
    <w:p w14:paraId="01D8E6DA"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 xml:space="preserve"> Письмо Департамента образования и науки Ханты-Мансийского автономного округа – Югры от 16 июля 2026 года № №10-Исх-8026 «О направлении информации».</w:t>
      </w:r>
    </w:p>
    <w:p w14:paraId="791CD763"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 xml:space="preserve">Письмо Департамента образования и науки Ханты-Мансийского автономного округа – Югры от 8 июля 2026 года №10-Исх-7740 (список произведений, включенных в федеральные образовательные программы начального, основного и среднего общего образования; список произведений, рекомендованных Министерством просвещения Российской Федерации  для внеклассного чтения; список произведений патриотической направленности, созданных современными писателями. Для реализации образовательных программ и комплектования школьных библиотек). </w:t>
      </w:r>
    </w:p>
    <w:p w14:paraId="627FF8E3"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Письмо АУ «Институт развития образования» от 16.07.2026 № 10/42-Исх-1451 «О направлении методического письма».</w:t>
      </w:r>
    </w:p>
    <w:p w14:paraId="627BFA0C" w14:textId="77777777" w:rsidR="005C2B00" w:rsidRPr="00C75C15" w:rsidRDefault="005C2B00" w:rsidP="005C2B00">
      <w:pPr>
        <w:numPr>
          <w:ilvl w:val="0"/>
          <w:numId w:val="1"/>
        </w:numPr>
        <w:tabs>
          <w:tab w:val="left" w:pos="1134"/>
        </w:tabs>
        <w:suppressAutoHyphens/>
        <w:spacing w:after="0" w:line="276" w:lineRule="auto"/>
        <w:ind w:left="0" w:firstLine="709"/>
        <w:contextualSpacing/>
        <w:jc w:val="both"/>
        <w:rPr>
          <w:rFonts w:ascii="Times New Roman" w:eastAsia="Times New Roman" w:hAnsi="Times New Roman" w:cs="Times New Roman"/>
          <w:kern w:val="0"/>
          <w:sz w:val="24"/>
          <w:szCs w:val="24"/>
          <w:lang w:eastAsia="ru-RU"/>
          <w14:ligatures w14:val="none"/>
        </w:rPr>
      </w:pPr>
      <w:r w:rsidRPr="00C75C15">
        <w:rPr>
          <w:rFonts w:ascii="Times New Roman" w:eastAsia="Times New Roman" w:hAnsi="Times New Roman" w:cs="Times New Roman"/>
          <w:kern w:val="0"/>
          <w:sz w:val="24"/>
          <w:szCs w:val="24"/>
          <w:lang w:eastAsia="ru-RU"/>
          <w14:ligatures w14:val="none"/>
        </w:rPr>
        <w:t xml:space="preserve">Формирование модели инклюзивной школы в общеобразовательных организациях с учетом оценки инклюзивной образовательной среды в общеобразовательных организациях Ханты-Мансийского автономного округа – Югры: методические рекомендации для руководящих и педагогических работников общеобразовательных организаций / авт. кол.: Л. М. </w:t>
      </w:r>
      <w:proofErr w:type="spellStart"/>
      <w:r w:rsidRPr="00C75C15">
        <w:rPr>
          <w:rFonts w:ascii="Times New Roman" w:eastAsia="Times New Roman" w:hAnsi="Times New Roman" w:cs="Times New Roman"/>
          <w:kern w:val="0"/>
          <w:sz w:val="24"/>
          <w:szCs w:val="24"/>
          <w:lang w:eastAsia="ru-RU"/>
          <w14:ligatures w14:val="none"/>
        </w:rPr>
        <w:t>Беткер</w:t>
      </w:r>
      <w:proofErr w:type="spellEnd"/>
      <w:r w:rsidRPr="00C75C15">
        <w:rPr>
          <w:rFonts w:ascii="Times New Roman" w:eastAsia="Times New Roman" w:hAnsi="Times New Roman" w:cs="Times New Roman"/>
          <w:kern w:val="0"/>
          <w:sz w:val="24"/>
          <w:szCs w:val="24"/>
          <w:lang w:eastAsia="ru-RU"/>
          <w14:ligatures w14:val="none"/>
        </w:rPr>
        <w:t>, П. П. Ермакова, Е. В. Фролова; автономное учреждение дополнительного профессионального образования Ханты-Мансийского автономного округа – Югры «Институт развития образования». – Ханты-Мансийск: Институт развития образования, 2026.</w:t>
      </w:r>
    </w:p>
    <w:p w14:paraId="213DFB61" w14:textId="77777777" w:rsidR="00965F96" w:rsidRDefault="00965F96"/>
    <w:sectPr w:rsidR="00965F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9192B"/>
    <w:multiLevelType w:val="multilevel"/>
    <w:tmpl w:val="58788102"/>
    <w:lvl w:ilvl="0">
      <w:start w:val="1"/>
      <w:numFmt w:val="decimal"/>
      <w:lvlText w:val="%1."/>
      <w:lvlJc w:val="left"/>
      <w:pPr>
        <w:tabs>
          <w:tab w:val="num" w:pos="0"/>
        </w:tabs>
        <w:ind w:left="6739" w:hanging="360"/>
      </w:pPr>
      <w:rPr>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7185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4A2"/>
    <w:rsid w:val="00055675"/>
    <w:rsid w:val="000666AD"/>
    <w:rsid w:val="005C2B00"/>
    <w:rsid w:val="00926833"/>
    <w:rsid w:val="00965F96"/>
    <w:rsid w:val="00E02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03089B-0D5E-4A01-ABB5-128ED39F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2B00"/>
  </w:style>
  <w:style w:type="paragraph" w:styleId="1">
    <w:name w:val="heading 1"/>
    <w:basedOn w:val="a"/>
    <w:next w:val="a"/>
    <w:link w:val="10"/>
    <w:uiPriority w:val="9"/>
    <w:qFormat/>
    <w:rsid w:val="00E024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024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024A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024A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024A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024A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024A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024A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024A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24A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024A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024A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024A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024A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024A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024A2"/>
    <w:rPr>
      <w:rFonts w:eastAsiaTheme="majorEastAsia" w:cstheme="majorBidi"/>
      <w:color w:val="595959" w:themeColor="text1" w:themeTint="A6"/>
    </w:rPr>
  </w:style>
  <w:style w:type="character" w:customStyle="1" w:styleId="80">
    <w:name w:val="Заголовок 8 Знак"/>
    <w:basedOn w:val="a0"/>
    <w:link w:val="8"/>
    <w:uiPriority w:val="9"/>
    <w:semiHidden/>
    <w:rsid w:val="00E024A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024A2"/>
    <w:rPr>
      <w:rFonts w:eastAsiaTheme="majorEastAsia" w:cstheme="majorBidi"/>
      <w:color w:val="272727" w:themeColor="text1" w:themeTint="D8"/>
    </w:rPr>
  </w:style>
  <w:style w:type="paragraph" w:styleId="a3">
    <w:name w:val="Title"/>
    <w:basedOn w:val="a"/>
    <w:next w:val="a"/>
    <w:link w:val="a4"/>
    <w:uiPriority w:val="10"/>
    <w:qFormat/>
    <w:rsid w:val="00E024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024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24A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024A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024A2"/>
    <w:pPr>
      <w:spacing w:before="160"/>
      <w:jc w:val="center"/>
    </w:pPr>
    <w:rPr>
      <w:i/>
      <w:iCs/>
      <w:color w:val="404040" w:themeColor="text1" w:themeTint="BF"/>
    </w:rPr>
  </w:style>
  <w:style w:type="character" w:customStyle="1" w:styleId="22">
    <w:name w:val="Цитата 2 Знак"/>
    <w:basedOn w:val="a0"/>
    <w:link w:val="21"/>
    <w:uiPriority w:val="29"/>
    <w:rsid w:val="00E024A2"/>
    <w:rPr>
      <w:i/>
      <w:iCs/>
      <w:color w:val="404040" w:themeColor="text1" w:themeTint="BF"/>
    </w:rPr>
  </w:style>
  <w:style w:type="paragraph" w:styleId="a7">
    <w:name w:val="List Paragraph"/>
    <w:basedOn w:val="a"/>
    <w:uiPriority w:val="34"/>
    <w:qFormat/>
    <w:rsid w:val="00E024A2"/>
    <w:pPr>
      <w:ind w:left="720"/>
      <w:contextualSpacing/>
    </w:pPr>
  </w:style>
  <w:style w:type="character" w:styleId="a8">
    <w:name w:val="Intense Emphasis"/>
    <w:basedOn w:val="a0"/>
    <w:uiPriority w:val="21"/>
    <w:qFormat/>
    <w:rsid w:val="00E024A2"/>
    <w:rPr>
      <w:i/>
      <w:iCs/>
      <w:color w:val="2F5496" w:themeColor="accent1" w:themeShade="BF"/>
    </w:rPr>
  </w:style>
  <w:style w:type="paragraph" w:styleId="a9">
    <w:name w:val="Intense Quote"/>
    <w:basedOn w:val="a"/>
    <w:next w:val="a"/>
    <w:link w:val="aa"/>
    <w:uiPriority w:val="30"/>
    <w:qFormat/>
    <w:rsid w:val="00E024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024A2"/>
    <w:rPr>
      <w:i/>
      <w:iCs/>
      <w:color w:val="2F5496" w:themeColor="accent1" w:themeShade="BF"/>
    </w:rPr>
  </w:style>
  <w:style w:type="character" w:styleId="ab">
    <w:name w:val="Intense Reference"/>
    <w:basedOn w:val="a0"/>
    <w:uiPriority w:val="32"/>
    <w:qFormat/>
    <w:rsid w:val="00E024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6547</Characters>
  <Application>Microsoft Office Word</Application>
  <DocSecurity>0</DocSecurity>
  <Lines>54</Lines>
  <Paragraphs>15</Paragraphs>
  <ScaleCrop>false</ScaleCrop>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2026-09-14T06:31:00Z</dcterms:created>
  <dcterms:modified xsi:type="dcterms:W3CDTF">2026-09-14T06:31:00Z</dcterms:modified>
</cp:coreProperties>
</file>