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77F" w:rsidRPr="00AC777F" w:rsidRDefault="00AC777F" w:rsidP="00AC777F">
      <w:pPr>
        <w:spacing w:before="100" w:beforeAutospacing="1" w:after="240" w:line="240" w:lineRule="auto"/>
        <w:jc w:val="right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AC777F">
        <w:rPr>
          <w:rFonts w:ascii="Verdana" w:eastAsia="Times New Roman" w:hAnsi="Verdana" w:cs="Times New Roman"/>
          <w:i/>
          <w:iCs/>
          <w:color w:val="000000"/>
          <w:sz w:val="17"/>
          <w:lang w:eastAsia="ru-RU"/>
        </w:rPr>
        <w:t>Скоролупова</w:t>
      </w:r>
      <w:proofErr w:type="spellEnd"/>
      <w:r w:rsidRPr="00AC777F">
        <w:rPr>
          <w:rFonts w:ascii="Verdana" w:eastAsia="Times New Roman" w:hAnsi="Verdana" w:cs="Times New Roman"/>
          <w:i/>
          <w:iCs/>
          <w:color w:val="000000"/>
          <w:sz w:val="17"/>
          <w:lang w:eastAsia="ru-RU"/>
        </w:rPr>
        <w:t xml:space="preserve"> О.А.,</w:t>
      </w:r>
      <w:r w:rsidRPr="00AC777F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br/>
      </w:r>
      <w:r w:rsidRPr="00AC777F">
        <w:rPr>
          <w:rFonts w:ascii="Verdana" w:eastAsia="Times New Roman" w:hAnsi="Verdana" w:cs="Times New Roman"/>
          <w:i/>
          <w:iCs/>
          <w:color w:val="000000"/>
          <w:sz w:val="17"/>
          <w:lang w:eastAsia="ru-RU"/>
        </w:rPr>
        <w:t xml:space="preserve">заместитель начальника  отдела развития содержания, </w:t>
      </w:r>
      <w:r w:rsidRPr="00AC777F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br/>
      </w:r>
      <w:r w:rsidRPr="00AC777F">
        <w:rPr>
          <w:rFonts w:ascii="Verdana" w:eastAsia="Times New Roman" w:hAnsi="Verdana" w:cs="Times New Roman"/>
          <w:i/>
          <w:iCs/>
          <w:color w:val="000000"/>
          <w:sz w:val="17"/>
          <w:lang w:eastAsia="ru-RU"/>
        </w:rPr>
        <w:t xml:space="preserve">методик и технологий общего образования </w:t>
      </w:r>
      <w:r w:rsidRPr="00AC777F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br/>
      </w:r>
      <w:r w:rsidRPr="00AC777F">
        <w:rPr>
          <w:rFonts w:ascii="Verdana" w:eastAsia="Times New Roman" w:hAnsi="Verdana" w:cs="Times New Roman"/>
          <w:i/>
          <w:iCs/>
          <w:color w:val="000000"/>
          <w:sz w:val="17"/>
          <w:lang w:eastAsia="ru-RU"/>
        </w:rPr>
        <w:t xml:space="preserve">Департамента общего образования </w:t>
      </w:r>
      <w:proofErr w:type="spellStart"/>
      <w:r w:rsidRPr="00AC777F">
        <w:rPr>
          <w:rFonts w:ascii="Verdana" w:eastAsia="Times New Roman" w:hAnsi="Verdana" w:cs="Times New Roman"/>
          <w:i/>
          <w:iCs/>
          <w:color w:val="000000"/>
          <w:sz w:val="17"/>
          <w:lang w:eastAsia="ru-RU"/>
        </w:rPr>
        <w:t>Минобрнауки</w:t>
      </w:r>
      <w:proofErr w:type="spellEnd"/>
      <w:r w:rsidRPr="00AC777F">
        <w:rPr>
          <w:rFonts w:ascii="Verdana" w:eastAsia="Times New Roman" w:hAnsi="Verdana" w:cs="Times New Roman"/>
          <w:i/>
          <w:iCs/>
          <w:color w:val="000000"/>
          <w:sz w:val="17"/>
          <w:lang w:eastAsia="ru-RU"/>
        </w:rPr>
        <w:t xml:space="preserve"> России</w:t>
      </w:r>
    </w:p>
    <w:p w:rsidR="00AC777F" w:rsidRPr="00AC777F" w:rsidRDefault="00AC777F" w:rsidP="00AC777F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C777F">
        <w:rPr>
          <w:rFonts w:ascii="Verdana" w:eastAsia="Times New Roman" w:hAnsi="Verdana" w:cs="Times New Roman"/>
          <w:b/>
          <w:bCs/>
          <w:color w:val="000000"/>
          <w:sz w:val="17"/>
          <w:lang w:eastAsia="ru-RU"/>
        </w:rPr>
        <w:t xml:space="preserve">Комментарий к новому </w:t>
      </w:r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AC777F">
        <w:rPr>
          <w:rFonts w:ascii="Verdana" w:eastAsia="Times New Roman" w:hAnsi="Verdana" w:cs="Times New Roman"/>
          <w:b/>
          <w:bCs/>
          <w:color w:val="000000"/>
          <w:sz w:val="17"/>
          <w:lang w:eastAsia="ru-RU"/>
        </w:rPr>
        <w:t>Типовому положению о дошкольном образовательном учреждении</w:t>
      </w:r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</w:t>
      </w:r>
    </w:p>
    <w:p w:rsidR="00AC777F" w:rsidRPr="00AC777F" w:rsidRDefault="00AC777F" w:rsidP="00AC777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 </w:t>
      </w:r>
    </w:p>
    <w:p w:rsidR="00AC777F" w:rsidRPr="00AC777F" w:rsidRDefault="00AC777F" w:rsidP="00AC777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Новая редакция Типового положения о дошкольном образовательном учреждении утверждена приказом </w:t>
      </w:r>
      <w:proofErr w:type="spellStart"/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Минобрнауки</w:t>
      </w:r>
      <w:proofErr w:type="spellEnd"/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России от 27 октября 2011 г. № 2562. Приказ зарегистрирован в Минюсте России 18 января 2012 г., </w:t>
      </w:r>
      <w:proofErr w:type="spellStart"/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рег</w:t>
      </w:r>
      <w:proofErr w:type="spellEnd"/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. № 22946. </w:t>
      </w:r>
    </w:p>
    <w:p w:rsidR="00AC777F" w:rsidRPr="00AC777F" w:rsidRDefault="00AC777F" w:rsidP="00AC777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В новом Типовом положении о дошкольном образовательном учреждении (далее – ДОУ) сохранён подход к определению видов ДОУ, введённый постановлением Правительства Российской Федерации от 12 сентября 2008 г. № 666. Основной организационно-структурной единицей дошкольного образования является группа детей дошкольного возраста. </w:t>
      </w:r>
      <w:proofErr w:type="gramStart"/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Группы могут иметь различную направленность – </w:t>
      </w:r>
      <w:proofErr w:type="spellStart"/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общеразвивающую</w:t>
      </w:r>
      <w:proofErr w:type="spellEnd"/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, компенсирующую, комбинированную и оздоровительную; могут работать в режиме полного (12 часов), укороченного (10 часов), продлённого (14 часов) дня, круглосуточного или кратковременного (3–5 часов) пребывания. </w:t>
      </w:r>
      <w:proofErr w:type="gramEnd"/>
    </w:p>
    <w:p w:rsidR="00AC777F" w:rsidRPr="00AC777F" w:rsidRDefault="00AC777F" w:rsidP="00AC777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В зависимости от направленности групп и возраста детей различаются 8 видов ДОУ. В отличие от прежней редакции, в новом Типовом положении установлена возможность организации в центрах развития ребёнка – детских садах групп оздоровительной, компенсирующей и комбинированной направленности с </w:t>
      </w:r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 xml:space="preserve">приоритетным осуществлением деятельности по развитию воспитанников по нескольким направлениям, таким как познавательно-речевое, социально-личностное, художественно-эстетическое или физическое. При этом в указанных группах приоритетное осуществление развития воспитанников осуществляется по тем направлениям, которые наиболее способствуют укреплению здоровья детей, коррекции недостатков в их физическом и (или) психическом развитии. </w:t>
      </w:r>
    </w:p>
    <w:p w:rsidR="00AC777F" w:rsidRPr="00AC777F" w:rsidRDefault="00AC777F" w:rsidP="00AC777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Типовым положением также установлено, что группы для детей дошкольного возраста могут создаваться в образовательных учреждениях других типов (</w:t>
      </w:r>
      <w:proofErr w:type="gramStart"/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помимо</w:t>
      </w:r>
      <w:proofErr w:type="gramEnd"/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дошкольных). </w:t>
      </w:r>
    </w:p>
    <w:p w:rsidR="00AC777F" w:rsidRPr="00AC777F" w:rsidRDefault="00AC777F" w:rsidP="00AC777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Кроме того, новое Типовое положение содержит нормы, регламентирующие деятельность семейных дошкольных групп и групп по присмотру и уходу за детьми без реализации основной общеобразовательной программы дошкольного образования.</w:t>
      </w:r>
    </w:p>
    <w:p w:rsidR="00AC777F" w:rsidRPr="00AC777F" w:rsidRDefault="00AC777F" w:rsidP="00AC777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В частности, Типовым положением предусмотрены нормы, регламентирующие организацию:</w:t>
      </w:r>
    </w:p>
    <w:p w:rsidR="00AC777F" w:rsidRPr="00AC777F" w:rsidRDefault="00AC777F" w:rsidP="00AC777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групп по присмотру и уходу за детьми, включая организацию их питания и режима дня, без реализации основной общеобразовательной программы дошкольного образования. В группах по присмотру и уходу за детьми обеспечиваются содержание и воспитание воспитанников, направленные на социализацию и формирование у них практически-ориентированных навыков, в том числе с учётом особенностей психофизического развития детей с ограниченными возможностями здоровья, детей-инвалидов;</w:t>
      </w:r>
    </w:p>
    <w:p w:rsidR="00AC777F" w:rsidRPr="00AC777F" w:rsidRDefault="00AC777F" w:rsidP="00AC777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семейных дошкольных групп с целью удовлетворения потребности населения в услугах дошкольного образования в семьях. Семейные дошкольные группы могут иметь </w:t>
      </w:r>
      <w:proofErr w:type="spellStart"/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общеразвивающую</w:t>
      </w:r>
      <w:proofErr w:type="spellEnd"/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направленность или осуществлять присмотр и уход за детьми без реализации основной общеобразовательной программы дошкольного образования.</w:t>
      </w:r>
    </w:p>
    <w:p w:rsidR="00AC777F" w:rsidRPr="00AC777F" w:rsidRDefault="00AC777F" w:rsidP="00AC777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Тем самым нормативно закреплены новые вариативные модели дошкольного образования.</w:t>
      </w:r>
    </w:p>
    <w:p w:rsidR="00AC777F" w:rsidRPr="00AC777F" w:rsidRDefault="00AC777F" w:rsidP="00AC777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Кроме того, в новой редакции Типового положения исключены положения о предельной наполняемости групп. Численность детей в различных возрастных группах дошкольного учреждения будет определяться учредителем исходя из санитарных норм и правил, а также с учётом штатной численности педагогических работников и вспомогательного персонала. При этом основной задачей дошкольного учреждения остаётся охрана жизни и сохранение здоровья детей.  </w:t>
      </w:r>
    </w:p>
    <w:p w:rsidR="00AC777F" w:rsidRPr="00AC777F" w:rsidRDefault="00AC777F" w:rsidP="00AC777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Следует отметить, что новое Типовое положение вступит в силу и может использоваться в деятельности дошкольных образовательных учреждений только после отмены постановления Правительства Российской Федерации от 12 сентября 2008 г. № 666 «Об утверждении Типового положения о дошкольном образовательном учреждении».</w:t>
      </w:r>
    </w:p>
    <w:p w:rsidR="00AC777F" w:rsidRPr="00AC777F" w:rsidRDefault="00AC777F" w:rsidP="00AC777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 </w:t>
      </w:r>
    </w:p>
    <w:p w:rsidR="00AC777F" w:rsidRPr="00AC777F" w:rsidRDefault="00AC777F" w:rsidP="00AC777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 </w:t>
      </w:r>
    </w:p>
    <w:p w:rsidR="00AD5503" w:rsidRDefault="00AC777F" w:rsidP="00C841FB">
      <w:pPr>
        <w:spacing w:before="100" w:beforeAutospacing="1" w:after="100" w:afterAutospacing="1" w:line="240" w:lineRule="auto"/>
      </w:pPr>
      <w:r w:rsidRPr="00AC777F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При перепечатке материала ссылка на журнал «Вестник образования» обязательна.</w:t>
      </w:r>
    </w:p>
    <w:sectPr w:rsidR="00AD5503" w:rsidSect="00C841F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77F"/>
    <w:rsid w:val="00A53CA9"/>
    <w:rsid w:val="00AC777F"/>
    <w:rsid w:val="00AD5503"/>
    <w:rsid w:val="00C84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7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C777F"/>
    <w:rPr>
      <w:i/>
      <w:iCs/>
    </w:rPr>
  </w:style>
  <w:style w:type="character" w:styleId="a5">
    <w:name w:val="Strong"/>
    <w:basedOn w:val="a0"/>
    <w:uiPriority w:val="22"/>
    <w:qFormat/>
    <w:rsid w:val="00AC77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3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5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588</Words>
  <Characters>3355</Characters>
  <Application>Microsoft Office Word</Application>
  <DocSecurity>0</DocSecurity>
  <Lines>27</Lines>
  <Paragraphs>7</Paragraphs>
  <ScaleCrop>false</ScaleCrop>
  <Company>МОУ ДО Центр развития образования</Company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2012-03-20T11:23:00Z</cp:lastPrinted>
  <dcterms:created xsi:type="dcterms:W3CDTF">2012-03-20T10:50:00Z</dcterms:created>
  <dcterms:modified xsi:type="dcterms:W3CDTF">2012-03-20T11:23:00Z</dcterms:modified>
</cp:coreProperties>
</file>