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E4898">
      <w:pPr>
        <w:ind w:firstLine="709"/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 xml:space="preserve">Требования к оснащению образовательного процесса </w:t>
      </w:r>
    </w:p>
    <w:p w:rsidR="00000000" w:rsidRDefault="003E4898">
      <w:pPr>
        <w:ind w:firstLine="709"/>
        <w:jc w:val="center"/>
        <w:rPr>
          <w:b/>
          <w:caps/>
        </w:rPr>
      </w:pPr>
      <w:r>
        <w:rPr>
          <w:b/>
          <w:caps/>
        </w:rPr>
        <w:t>в соответствии с содержательным наполнением учебных предметов федерального компонента государственного ста</w:t>
      </w:r>
      <w:r>
        <w:rPr>
          <w:b/>
          <w:caps/>
        </w:rPr>
        <w:t>н</w:t>
      </w:r>
      <w:r>
        <w:rPr>
          <w:b/>
          <w:caps/>
        </w:rPr>
        <w:t>дарта общего образования</w:t>
      </w:r>
    </w:p>
    <w:p w:rsidR="00000000" w:rsidRDefault="003E4898">
      <w:pPr>
        <w:ind w:firstLine="709"/>
        <w:jc w:val="center"/>
        <w:rPr>
          <w:b/>
          <w:caps/>
          <w:sz w:val="12"/>
        </w:rPr>
      </w:pPr>
    </w:p>
    <w:p w:rsidR="00000000" w:rsidRDefault="003E4898">
      <w:pPr>
        <w:ind w:firstLine="709"/>
        <w:jc w:val="center"/>
        <w:rPr>
          <w:b/>
          <w:caps/>
          <w:sz w:val="28"/>
        </w:rPr>
      </w:pPr>
      <w:r>
        <w:rPr>
          <w:b/>
          <w:caps/>
          <w:sz w:val="28"/>
        </w:rPr>
        <w:t>математика</w:t>
      </w:r>
    </w:p>
    <w:p w:rsidR="00000000" w:rsidRDefault="003E4898">
      <w:pPr>
        <w:ind w:firstLine="709"/>
        <w:jc w:val="both"/>
        <w:rPr>
          <w:sz w:val="12"/>
        </w:rPr>
      </w:pPr>
    </w:p>
    <w:p w:rsidR="00000000" w:rsidRDefault="003E4898">
      <w:pPr>
        <w:ind w:firstLine="709"/>
        <w:jc w:val="both"/>
      </w:pPr>
      <w:r>
        <w:rPr>
          <w:b/>
          <w:i/>
        </w:rPr>
        <w:t xml:space="preserve">Основания и цели разработки требований. </w:t>
      </w:r>
      <w:r>
        <w:t xml:space="preserve">Настоящие требования </w:t>
      </w:r>
      <w:r>
        <w:t>разработаны на основе федерального компонента государственного стандарта общего образования по мат</w:t>
      </w:r>
      <w:r>
        <w:t>е</w:t>
      </w:r>
      <w:r>
        <w:t>матике (для основной средней школы, базового и профильного уровней полной средней школы).</w:t>
      </w:r>
    </w:p>
    <w:p w:rsidR="00000000" w:rsidRDefault="003E4898">
      <w:pPr>
        <w:ind w:firstLine="709"/>
        <w:jc w:val="both"/>
      </w:pPr>
      <w:r>
        <w:t>Требования представляют собой оптимальные рекомендации к материальн</w:t>
      </w:r>
      <w:r>
        <w:t>о-техническому обеспечению учебного процесса, предъявляемые в условиях введения гос</w:t>
      </w:r>
      <w:r>
        <w:t>у</w:t>
      </w:r>
      <w:r>
        <w:t>дарственного образовательного стандарта по математике. Они включают перечни книгоп</w:t>
      </w:r>
      <w:r>
        <w:t>е</w:t>
      </w:r>
      <w:r>
        <w:t>чатной продукции (библиотечный фонд), демонстрационных печатных пособий, информ</w:t>
      </w:r>
      <w:r>
        <w:t>а</w:t>
      </w:r>
      <w:r>
        <w:t>ционно-ко</w:t>
      </w:r>
      <w:r>
        <w:t>ммуникационных средств, технических средств обучения, экранно-звуковых пос</w:t>
      </w:r>
      <w:r>
        <w:t>о</w:t>
      </w:r>
      <w:r>
        <w:t>бий, уче</w:t>
      </w:r>
      <w:r>
        <w:t>б</w:t>
      </w:r>
      <w:r>
        <w:t>но-практического и учебно-лабораторного оборудования.</w:t>
      </w:r>
    </w:p>
    <w:p w:rsidR="00000000" w:rsidRDefault="003E4898">
      <w:pPr>
        <w:ind w:firstLine="709"/>
        <w:jc w:val="both"/>
      </w:pPr>
      <w:r>
        <w:rPr>
          <w:b/>
          <w:i/>
        </w:rPr>
        <w:t>Новизна разработанных требований.</w:t>
      </w:r>
      <w:r>
        <w:t xml:space="preserve"> В отличие от существовавших ранее перечней средств обучения и учебного оборудования </w:t>
      </w:r>
      <w:r>
        <w:t>настоящие требования к материал</w:t>
      </w:r>
      <w:r>
        <w:t>ь</w:t>
      </w:r>
      <w:r>
        <w:t>но-техническому обеспечению учебного процесса по математике ориентированы, прежде всего, на создание необходимых условий для реализации требований к уровню подготовки выпус</w:t>
      </w:r>
      <w:r>
        <w:t>к</w:t>
      </w:r>
      <w:r>
        <w:t>ников, установленных ста</w:t>
      </w:r>
      <w:r>
        <w:t>н</w:t>
      </w:r>
      <w:r>
        <w:t xml:space="preserve">дартом. </w:t>
      </w:r>
    </w:p>
    <w:p w:rsidR="00000000" w:rsidRDefault="003E4898">
      <w:pPr>
        <w:ind w:firstLine="709"/>
        <w:jc w:val="both"/>
      </w:pPr>
      <w:r>
        <w:t>Государственный с</w:t>
      </w:r>
      <w:r>
        <w:t>тандарт по математике предполагает приоритет деятельностного подхода к процессу обучения, развитие у учащихся широкого комплекса общих учебных и предметных умений, овладение способами деятельности, формирующими познавательную, информационную, коммуникативн</w:t>
      </w:r>
      <w:r>
        <w:t>ую компетенции. Материально-техническое обеспечение учебного процесса должно быть достаточным для эффективного решения этих задач. Поэт</w:t>
      </w:r>
      <w:r>
        <w:t>о</w:t>
      </w:r>
      <w:r>
        <w:t>му рекомендации включают не только объекты, выпускаемые в настоящее время, но и пе</w:t>
      </w:r>
      <w:r>
        <w:t>р</w:t>
      </w:r>
      <w:r>
        <w:t>спективные, со</w:t>
      </w:r>
      <w:r>
        <w:t>з</w:t>
      </w:r>
      <w:r>
        <w:t>дание которых необходи</w:t>
      </w:r>
      <w:r>
        <w:t xml:space="preserve">мо для обеспечения внедрения стандарта. </w:t>
      </w:r>
    </w:p>
    <w:p w:rsidR="00000000" w:rsidRDefault="003E4898">
      <w:pPr>
        <w:ind w:firstLine="709"/>
        <w:jc w:val="both"/>
      </w:pPr>
      <w:r>
        <w:rPr>
          <w:b/>
          <w:i/>
        </w:rPr>
        <w:t xml:space="preserve">Принцип отбора объектов и средств материально-технического обеспечения. </w:t>
      </w:r>
      <w:r>
        <w:t>В перечнях объектов, вошедших в состав настоящих требований, представлены не конкретные названия, а, прежде всего, общая номенклатура объектов.</w:t>
      </w:r>
      <w:r>
        <w:t xml:space="preserve"> Это вызвано тем, что в совреме</w:t>
      </w:r>
      <w:r>
        <w:t>н</w:t>
      </w:r>
      <w:r>
        <w:t>ных условиях происходит перестройка производственного сектора, обеспечивающего мат</w:t>
      </w:r>
      <w:r>
        <w:t>е</w:t>
      </w:r>
      <w:r>
        <w:t xml:space="preserve">риальные потребности школы, существенно меняется содержательная основа учебников и учебных пособий, вводятся в широкую практику преподавания </w:t>
      </w:r>
      <w:r>
        <w:t>принципиально новые нос</w:t>
      </w:r>
      <w:r>
        <w:t>и</w:t>
      </w:r>
      <w:r>
        <w:t>тели информации. Так, например, значительная часть учебных материалов, в том числе ба</w:t>
      </w:r>
      <w:r>
        <w:t>н</w:t>
      </w:r>
      <w:r>
        <w:t>ки учебных задач, контрольно-измерительные материалы, схемы, таблицы, диаграммы все чаще размещаются не на полиграфических, а на мультимедийных но</w:t>
      </w:r>
      <w:r>
        <w:t>сителях. Появляется возможность их сетевого распространения и формирования на базе учебного кабинета со</w:t>
      </w:r>
      <w:r>
        <w:t>б</w:t>
      </w:r>
      <w:r>
        <w:t>с</w:t>
      </w:r>
      <w:r>
        <w:t>т</w:t>
      </w:r>
      <w:r>
        <w:t>венной электронной библиот</w:t>
      </w:r>
      <w:r>
        <w:t>е</w:t>
      </w:r>
      <w:r>
        <w:t>ки.</w:t>
      </w:r>
    </w:p>
    <w:p w:rsidR="00000000" w:rsidRDefault="003E4898">
      <w:pPr>
        <w:ind w:firstLine="709"/>
        <w:jc w:val="both"/>
      </w:pPr>
      <w:r>
        <w:rPr>
          <w:b/>
          <w:i/>
        </w:rPr>
        <w:t>Реализация принципа вариативности; преемственность на разных ступенях о</w:t>
      </w:r>
      <w:r>
        <w:rPr>
          <w:b/>
          <w:i/>
        </w:rPr>
        <w:t>б</w:t>
      </w:r>
      <w:r>
        <w:rPr>
          <w:b/>
          <w:i/>
        </w:rPr>
        <w:t>разования.</w:t>
      </w:r>
      <w:r>
        <w:t xml:space="preserve">  Настоящие требования к оснащению об</w:t>
      </w:r>
      <w:r>
        <w:t>разовательного процесса выполняют функцию ориентира в создании целостной предметно-развивающей среды, необходимой для достижения требований к уровню подготовки выпускников, установленных стандартом. Они исходят из задач комплексного использования материаль</w:t>
      </w:r>
      <w:r>
        <w:t>но-технических средств обучения, перехода от репроду</w:t>
      </w:r>
      <w:r>
        <w:t>к</w:t>
      </w:r>
      <w:r>
        <w:t>тивных форм учебной деятельности к самостоятельным, поисково-исследовательским видам работы, переноса акцента на аналитический компонент учебной деятельности, формирования коммуникативной культуры учащих</w:t>
      </w:r>
      <w:r>
        <w:t>ся и развития умений раб</w:t>
      </w:r>
      <w:r>
        <w:t>о</w:t>
      </w:r>
      <w:r>
        <w:t>ты с различными источн</w:t>
      </w:r>
      <w:r>
        <w:t>и</w:t>
      </w:r>
      <w:r>
        <w:t xml:space="preserve">ками и типами информации. </w:t>
      </w:r>
    </w:p>
    <w:p w:rsidR="00000000" w:rsidRDefault="003E4898">
      <w:pPr>
        <w:ind w:firstLine="709"/>
        <w:jc w:val="both"/>
      </w:pPr>
      <w:r>
        <w:t>Настоящие требования могут быть уточнены и дополнены применительно к специф</w:t>
      </w:r>
      <w:r>
        <w:t>и</w:t>
      </w:r>
      <w:r>
        <w:t>ке конкретных образовательных учреждений, уровню их финансирования, а также исходя из последовательной ра</w:t>
      </w:r>
      <w:r>
        <w:t xml:space="preserve">зработки и накопления собственной базы материально-технических </w:t>
      </w:r>
      <w:r>
        <w:lastRenderedPageBreak/>
        <w:t>средств обучения (в том числе в виде мультимедийных продуктов, создаваемых учащимися, электронной библиотеки, виде</w:t>
      </w:r>
      <w:r>
        <w:t>о</w:t>
      </w:r>
      <w:r>
        <w:t>теки и т.п.).</w:t>
      </w:r>
    </w:p>
    <w:p w:rsidR="00000000" w:rsidRDefault="003E4898">
      <w:pPr>
        <w:ind w:firstLine="709"/>
        <w:jc w:val="both"/>
      </w:pPr>
      <w:r>
        <w:rPr>
          <w:b/>
          <w:i/>
        </w:rPr>
        <w:t xml:space="preserve">Расчет количественных показателей. </w:t>
      </w:r>
      <w:r>
        <w:t>Количество учебного оборудова</w:t>
      </w:r>
      <w:r>
        <w:t>ния прив</w:t>
      </w:r>
      <w:r>
        <w:t>о</w:t>
      </w:r>
      <w:r>
        <w:t>дится в требованиях в расчете на один учебный кабинет. При этом использование для осн</w:t>
      </w:r>
      <w:r>
        <w:t>а</w:t>
      </w:r>
      <w:r>
        <w:t>щения кабинета математики части указанных технических средств рассматривается как эл</w:t>
      </w:r>
      <w:r>
        <w:t>е</w:t>
      </w:r>
      <w:r>
        <w:t>мент общего материально-технического о</w:t>
      </w:r>
      <w:r>
        <w:t>с</w:t>
      </w:r>
      <w:r>
        <w:t xml:space="preserve">нащения образовательного учреждения. </w:t>
      </w:r>
    </w:p>
    <w:p w:rsidR="00000000" w:rsidRDefault="003E4898">
      <w:pPr>
        <w:ind w:firstLine="709"/>
        <w:jc w:val="both"/>
      </w:pPr>
      <w:r>
        <w:t>Конкретное количество указанных средств и объектов материально-технического обеспечения учитывает средний расчет наполняемости класса (25-30 учащихся). Для отр</w:t>
      </w:r>
      <w:r>
        <w:t>а</w:t>
      </w:r>
      <w:r>
        <w:t>жения количественных показателей в рекомендациях используется следующая система си</w:t>
      </w:r>
      <w:r>
        <w:t>м</w:t>
      </w:r>
      <w:r>
        <w:t>волич</w:t>
      </w:r>
      <w:r>
        <w:t>е</w:t>
      </w:r>
      <w:r>
        <w:t>ских о</w:t>
      </w:r>
      <w:r>
        <w:t>бозначений:</w:t>
      </w:r>
    </w:p>
    <w:p w:rsidR="00000000" w:rsidRDefault="003E4898">
      <w:pPr>
        <w:numPr>
          <w:ilvl w:val="0"/>
          <w:numId w:val="1"/>
        </w:numPr>
        <w:jc w:val="both"/>
      </w:pPr>
      <w:r>
        <w:rPr>
          <w:b/>
        </w:rPr>
        <w:t>Д</w:t>
      </w:r>
      <w:r>
        <w:t xml:space="preserve"> – демонстрационный экземпляр (1 экз., кроме специально оговоренных случаев),</w:t>
      </w:r>
    </w:p>
    <w:p w:rsidR="00000000" w:rsidRDefault="003E4898">
      <w:pPr>
        <w:numPr>
          <w:ilvl w:val="0"/>
          <w:numId w:val="1"/>
        </w:numPr>
        <w:jc w:val="both"/>
      </w:pPr>
      <w:r>
        <w:rPr>
          <w:b/>
        </w:rPr>
        <w:t xml:space="preserve">К – </w:t>
      </w:r>
      <w:r>
        <w:t>полный комплект (исходя из реальной наполняемости класса),</w:t>
      </w:r>
    </w:p>
    <w:p w:rsidR="00000000" w:rsidRDefault="003E4898">
      <w:pPr>
        <w:numPr>
          <w:ilvl w:val="0"/>
          <w:numId w:val="1"/>
        </w:numPr>
        <w:jc w:val="both"/>
      </w:pPr>
      <w:r>
        <w:rPr>
          <w:b/>
        </w:rPr>
        <w:t>Ф</w:t>
      </w:r>
      <w:r>
        <w:t xml:space="preserve"> – комплект для фронтальной работы (примерно в два раза меньше, чем полный ко</w:t>
      </w:r>
      <w:r>
        <w:t>м</w:t>
      </w:r>
      <w:r>
        <w:t>плект, то есть не менее</w:t>
      </w:r>
      <w:r>
        <w:t xml:space="preserve"> 1 экз. на двух учащихся),</w:t>
      </w:r>
    </w:p>
    <w:p w:rsidR="00000000" w:rsidRDefault="003E4898">
      <w:pPr>
        <w:numPr>
          <w:ilvl w:val="0"/>
          <w:numId w:val="1"/>
        </w:numPr>
        <w:jc w:val="both"/>
      </w:pPr>
      <w:r>
        <w:rPr>
          <w:b/>
        </w:rPr>
        <w:t>П</w:t>
      </w:r>
      <w:r>
        <w:t xml:space="preserve"> – комплект, необходимый для практической работы в группах, насчитывающих по н</w:t>
      </w:r>
      <w:r>
        <w:t>е</w:t>
      </w:r>
      <w:r>
        <w:t xml:space="preserve">скольку учащихся (6-7 экз.). </w:t>
      </w:r>
    </w:p>
    <w:p w:rsidR="00000000" w:rsidRDefault="003E4898">
      <w:pPr>
        <w:ind w:firstLine="720"/>
        <w:jc w:val="both"/>
      </w:pPr>
      <w:r>
        <w:rPr>
          <w:b/>
          <w:i/>
        </w:rPr>
        <w:t>Характеристика учебного кабинета.</w:t>
      </w:r>
      <w:r>
        <w:t xml:space="preserve"> Помещение кабинета математики должно уд</w:t>
      </w:r>
      <w:r>
        <w:t>о</w:t>
      </w:r>
      <w:r>
        <w:t>влетворять требованиям Санитарно-эпидемиологи</w:t>
      </w:r>
      <w:r>
        <w:t>ческих правил и нормативов (СанПиН 2.4.2. 178-02). Помещение должно быть оснащено типовым оборудованием, указанным в н</w:t>
      </w:r>
      <w:r>
        <w:t>а</w:t>
      </w:r>
      <w:r>
        <w:t>стоящих требованиях, в том числе специализированной учебной мебелью и техническими средствами обучения, достаточными для выполнения требо</w:t>
      </w:r>
      <w:r>
        <w:t>ваний к уровню подготовки уч</w:t>
      </w:r>
      <w:r>
        <w:t>а</w:t>
      </w:r>
      <w:r>
        <w:t>щихся. Особую роль в этом отношении играет создание технических условий для использ</w:t>
      </w:r>
      <w:r>
        <w:t>о</w:t>
      </w:r>
      <w:r>
        <w:t>вания информационно-коммуникационных средств обучения (в т.ч. для передачи, обработки, организации хранения и накопления данных, сетевого обмен</w:t>
      </w:r>
      <w:r>
        <w:t>а информацией, использования различных форм пр</w:t>
      </w:r>
      <w:r>
        <w:t>е</w:t>
      </w:r>
      <w:r>
        <w:t xml:space="preserve">зентации данных). </w:t>
      </w:r>
      <w:r>
        <w:tab/>
      </w:r>
      <w:r>
        <w:br w:type="page"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1260"/>
        <w:gridCol w:w="1080"/>
        <w:gridCol w:w="1080"/>
        <w:gridCol w:w="252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</w:tcPr>
          <w:p w:rsidR="00000000" w:rsidRDefault="003E4898">
            <w:pPr>
              <w:jc w:val="both"/>
              <w:rPr>
                <w:sz w:val="22"/>
              </w:rPr>
            </w:pPr>
          </w:p>
          <w:p w:rsidR="00000000" w:rsidRDefault="003E48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3600" w:type="dxa"/>
            <w:vMerge w:val="restart"/>
          </w:tcPr>
          <w:p w:rsidR="00000000" w:rsidRDefault="003E48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Наименования объектов и средств материально-технического обесп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чения</w:t>
            </w:r>
          </w:p>
        </w:tc>
        <w:tc>
          <w:tcPr>
            <w:tcW w:w="3420" w:type="dxa"/>
            <w:gridSpan w:val="3"/>
          </w:tcPr>
          <w:p w:rsidR="00000000" w:rsidRDefault="003E48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Необходимое количество</w:t>
            </w:r>
          </w:p>
        </w:tc>
        <w:tc>
          <w:tcPr>
            <w:tcW w:w="2520" w:type="dxa"/>
            <w:vMerge w:val="restart"/>
          </w:tcPr>
          <w:p w:rsidR="00000000" w:rsidRDefault="003E4898">
            <w:pPr>
              <w:jc w:val="center"/>
              <w:rPr>
                <w:sz w:val="22"/>
              </w:rPr>
            </w:pPr>
          </w:p>
          <w:p w:rsidR="00000000" w:rsidRDefault="003E48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Примечания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</w:tcPr>
          <w:p w:rsidR="00000000" w:rsidRDefault="003E4898">
            <w:pPr>
              <w:jc w:val="both"/>
              <w:rPr>
                <w:sz w:val="22"/>
              </w:rPr>
            </w:pPr>
          </w:p>
        </w:tc>
        <w:tc>
          <w:tcPr>
            <w:tcW w:w="3600" w:type="dxa"/>
            <w:vMerge/>
          </w:tcPr>
          <w:p w:rsidR="00000000" w:rsidRDefault="003E4898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vMerge w:val="restart"/>
          </w:tcPr>
          <w:p w:rsidR="00000000" w:rsidRDefault="003E48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Основная школа</w:t>
            </w:r>
          </w:p>
        </w:tc>
        <w:tc>
          <w:tcPr>
            <w:tcW w:w="2160" w:type="dxa"/>
            <w:gridSpan w:val="2"/>
          </w:tcPr>
          <w:p w:rsidR="00000000" w:rsidRDefault="003E48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Старшая школа</w:t>
            </w:r>
          </w:p>
        </w:tc>
        <w:tc>
          <w:tcPr>
            <w:tcW w:w="2520" w:type="dxa"/>
            <w:vMerge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</w:tcPr>
          <w:p w:rsidR="00000000" w:rsidRDefault="003E4898">
            <w:pPr>
              <w:jc w:val="both"/>
              <w:rPr>
                <w:sz w:val="22"/>
              </w:rPr>
            </w:pPr>
          </w:p>
        </w:tc>
        <w:tc>
          <w:tcPr>
            <w:tcW w:w="3600" w:type="dxa"/>
            <w:vMerge/>
          </w:tcPr>
          <w:p w:rsidR="00000000" w:rsidRDefault="003E4898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000000" w:rsidRDefault="003E4898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Базов.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Проф.</w:t>
            </w:r>
          </w:p>
        </w:tc>
        <w:tc>
          <w:tcPr>
            <w:tcW w:w="2520" w:type="dxa"/>
            <w:vMerge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00" w:type="dxa"/>
          </w:tcPr>
          <w:p w:rsidR="00000000" w:rsidRDefault="003E48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520" w:type="dxa"/>
          </w:tcPr>
          <w:p w:rsidR="00000000" w:rsidRDefault="003E48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6"/>
            <w:shd w:val="clear" w:color="auto" w:fill="FFFFFF"/>
          </w:tcPr>
          <w:p w:rsidR="00000000" w:rsidRDefault="003E4898">
            <w:pPr>
              <w:ind w:left="-108"/>
              <w:jc w:val="both"/>
              <w:rPr>
                <w:b/>
                <w:caps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9540" w:type="dxa"/>
            <w:gridSpan w:val="5"/>
          </w:tcPr>
          <w:p w:rsidR="00000000" w:rsidRDefault="003E4898">
            <w:pPr>
              <w:jc w:val="both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Библиотечны</w:t>
            </w:r>
            <w:r>
              <w:rPr>
                <w:b/>
                <w:caps/>
                <w:sz w:val="22"/>
              </w:rPr>
              <w:t>й фонд (книгопечатная продукция)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Стандарт основного общего обр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зования по м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тематике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Merge w:val="restart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Стандарт по математ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ке, примерные пр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граммы, авторские пр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граммы входят в состав обязательного пр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 xml:space="preserve">граммно-методического обеспечения кабинета математики.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Ст</w:t>
            </w:r>
            <w:r>
              <w:rPr>
                <w:sz w:val="22"/>
              </w:rPr>
              <w:t>андарт среднего (полного) общ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го образования по математике (б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зовый уровень)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Merge/>
          </w:tcPr>
          <w:p w:rsidR="00000000" w:rsidRDefault="003E4898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Стандарт среднего (полного) общ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го образования по математике (профильный уровень)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  <w:vMerge/>
          </w:tcPr>
          <w:p w:rsidR="00000000" w:rsidRDefault="003E4898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Примерная программа основного общего образования по м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тематике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Merge/>
          </w:tcPr>
          <w:p w:rsidR="00000000" w:rsidRDefault="003E4898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Прим</w:t>
            </w:r>
            <w:r>
              <w:rPr>
                <w:sz w:val="22"/>
              </w:rPr>
              <w:t>ерная программа среднего (полного) общего образования на б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 xml:space="preserve">зовом уровне по математике 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Merge/>
          </w:tcPr>
          <w:p w:rsidR="00000000" w:rsidRDefault="003E4898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1.6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Примерная программа среднего (полного) общего образования на профильном уровне по математике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  <w:vMerge/>
          </w:tcPr>
          <w:p w:rsidR="00000000" w:rsidRDefault="003E4898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Авторские программы по курсам математики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  <w:vMerge/>
          </w:tcPr>
          <w:p w:rsidR="00000000" w:rsidRDefault="003E4898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Уче</w:t>
            </w:r>
            <w:r>
              <w:rPr>
                <w:sz w:val="22"/>
              </w:rPr>
              <w:t>бник по математике для 5-6 классов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Merge w:val="restart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В библиотечный фонд входят комплекты учебников, рекоменд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ванных или допуще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ных министерством о</w:t>
            </w:r>
            <w:r>
              <w:rPr>
                <w:sz w:val="22"/>
              </w:rPr>
              <w:t>б</w:t>
            </w:r>
            <w:r>
              <w:rPr>
                <w:sz w:val="22"/>
              </w:rPr>
              <w:t>разования и науки Ро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сийской Федерации.</w:t>
            </w:r>
          </w:p>
          <w:p w:rsidR="00000000" w:rsidRDefault="003E4898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Учебник по алгебре для 7-9 классов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Merge/>
          </w:tcPr>
          <w:p w:rsidR="00000000" w:rsidRDefault="003E4898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1.10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Учебник по геометрии для 7-9 к</w:t>
            </w:r>
            <w:r>
              <w:rPr>
                <w:sz w:val="22"/>
              </w:rPr>
              <w:t>лассов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Merge/>
          </w:tcPr>
          <w:p w:rsidR="00000000" w:rsidRDefault="003E4898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1.11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Учебник по алгебре и началам ан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лиза для 10-11 классов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</w:p>
        </w:tc>
        <w:tc>
          <w:tcPr>
            <w:tcW w:w="2520" w:type="dxa"/>
            <w:vMerge/>
          </w:tcPr>
          <w:p w:rsidR="00000000" w:rsidRDefault="003E4898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1.12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Учебник по геометрии для 10-11 классов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</w:p>
        </w:tc>
        <w:tc>
          <w:tcPr>
            <w:tcW w:w="2520" w:type="dxa"/>
            <w:vMerge/>
          </w:tcPr>
          <w:p w:rsidR="00000000" w:rsidRDefault="003E4898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1.13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Учебник по математике для 10-11 классов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Merge/>
          </w:tcPr>
          <w:p w:rsidR="00000000" w:rsidRDefault="003E4898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1.14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Рабочая тетрадь по математике для 5-6 классов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Merge w:val="restart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В состав библиотечн</w:t>
            </w:r>
            <w:r>
              <w:rPr>
                <w:sz w:val="22"/>
              </w:rPr>
              <w:t>ого фонда целесообразно включать рабочие те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ради, дидактические материалы, сборники контрольных и сам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стоятельных работ, практикумы по реш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нию задач, соответс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 xml:space="preserve">вующие используемым комплектам учебников. </w:t>
            </w:r>
          </w:p>
          <w:p w:rsidR="00000000" w:rsidRDefault="003E4898">
            <w:pPr>
              <w:rPr>
                <w:sz w:val="22"/>
              </w:rPr>
            </w:pPr>
          </w:p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Сборники разноуровн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вых познавательных и развивающих </w:t>
            </w:r>
            <w:r>
              <w:rPr>
                <w:sz w:val="22"/>
              </w:rPr>
              <w:t>заданий, обеспечивающих у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воение математических знаний как на репр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 xml:space="preserve">дуктивном, так и на продуктивном уровнях.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1.15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Рабочая тетрадь по алгебре для 7-9 классов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Merge/>
          </w:tcPr>
          <w:p w:rsidR="00000000" w:rsidRDefault="003E4898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1.16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Рабочая тетрадь по геометрии для 7-9 классов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Merge/>
          </w:tcPr>
          <w:p w:rsidR="00000000" w:rsidRDefault="003E4898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1.17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Дидактические материалы по м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ематике для 5-6 классов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Merge/>
          </w:tcPr>
          <w:p w:rsidR="00000000" w:rsidRDefault="003E4898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1.18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Дидактические материалы по а</w:t>
            </w:r>
            <w:r>
              <w:rPr>
                <w:sz w:val="22"/>
              </w:rPr>
              <w:t>л</w:t>
            </w:r>
            <w:r>
              <w:rPr>
                <w:sz w:val="22"/>
              </w:rPr>
              <w:t>гебре для 7-9 классов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Merge/>
          </w:tcPr>
          <w:p w:rsidR="00000000" w:rsidRDefault="003E4898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1.19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Дидактические материалы по ге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метрии для 7-9 классов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Merge/>
          </w:tcPr>
          <w:p w:rsidR="00000000" w:rsidRDefault="003E4898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1.20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Практикум по решению задач по алгебре и началам анализа для 10-11 классов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</w:p>
        </w:tc>
        <w:tc>
          <w:tcPr>
            <w:tcW w:w="2520" w:type="dxa"/>
            <w:vMerge/>
          </w:tcPr>
          <w:p w:rsidR="00000000" w:rsidRDefault="003E4898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1.21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Практикум</w:t>
            </w:r>
            <w:r>
              <w:rPr>
                <w:sz w:val="22"/>
              </w:rPr>
              <w:t xml:space="preserve"> по решению задач по геометрии для 10-11 классов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</w:p>
        </w:tc>
        <w:tc>
          <w:tcPr>
            <w:tcW w:w="2520" w:type="dxa"/>
            <w:vMerge/>
          </w:tcPr>
          <w:p w:rsidR="00000000" w:rsidRDefault="003E4898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1.22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Практикум по решению задач по математике для 10-11 классов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Merge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1.23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Учебные пособия по элективным курсам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</w:p>
        </w:tc>
        <w:tc>
          <w:tcPr>
            <w:tcW w:w="2520" w:type="dxa"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1.24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Сборник контрольных работ по математике для 5-6 классов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Merge w:val="restart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Сборники заданий</w:t>
            </w:r>
            <w:r>
              <w:rPr>
                <w:sz w:val="22"/>
              </w:rPr>
              <w:t xml:space="preserve"> (в том числе в тестовой форме), обеспечива</w:t>
            </w:r>
            <w:r>
              <w:rPr>
                <w:sz w:val="22"/>
              </w:rPr>
              <w:t>ю</w:t>
            </w:r>
            <w:r>
              <w:rPr>
                <w:sz w:val="22"/>
              </w:rPr>
              <w:t>щих диагностику и ко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троль качества обуч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 в соответствии с требованиями к уровню подготовки выпускн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ков, закрепленными в ста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дарте.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1.25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Сборник контрольных работ по алгебре для 7-9 классов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Merge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1.26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Сборник</w:t>
            </w:r>
            <w:r>
              <w:rPr>
                <w:sz w:val="22"/>
              </w:rPr>
              <w:t xml:space="preserve"> контрольных работ по геометрии для 7-9 классов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Merge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1.27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Сборник контрольных работ по алгебре и началам анализа  для 10-11 классов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</w:p>
        </w:tc>
        <w:tc>
          <w:tcPr>
            <w:tcW w:w="2520" w:type="dxa"/>
            <w:vMerge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1.28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Сборник контрольных работ по геометрии для 10-11 классов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</w:p>
        </w:tc>
        <w:tc>
          <w:tcPr>
            <w:tcW w:w="2520" w:type="dxa"/>
            <w:vMerge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1.29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Сборник контрольных работ по математике дл</w:t>
            </w:r>
            <w:r>
              <w:rPr>
                <w:sz w:val="22"/>
              </w:rPr>
              <w:t>я 10-11 классов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Merge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1.30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Сборники экзаменационных работ для проведения государственной (итоговой) аттестации по матем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тике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Merge w:val="restart"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1.31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Комплект материалов для подг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товки к единому государственному экзамену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</w:p>
        </w:tc>
        <w:tc>
          <w:tcPr>
            <w:tcW w:w="2520" w:type="dxa"/>
            <w:vMerge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1.32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  <w:highlight w:val="lightGray"/>
              </w:rPr>
            </w:pPr>
            <w:r>
              <w:rPr>
                <w:sz w:val="22"/>
              </w:rPr>
              <w:t>Научная, научно-популярная, ист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ричес</w:t>
            </w:r>
            <w:r>
              <w:rPr>
                <w:sz w:val="22"/>
              </w:rPr>
              <w:t>кая литература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  <w:highlight w:val="lightGray"/>
              </w:rPr>
            </w:pPr>
            <w:r>
              <w:rPr>
                <w:b/>
                <w:sz w:val="22"/>
              </w:rPr>
              <w:t>П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</w:t>
            </w:r>
          </w:p>
        </w:tc>
        <w:tc>
          <w:tcPr>
            <w:tcW w:w="2520" w:type="dxa"/>
            <w:vMerge w:val="restart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Необходимы для подг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товки докладов, соо</w:t>
            </w:r>
            <w:r>
              <w:rPr>
                <w:sz w:val="22"/>
              </w:rPr>
              <w:t>б</w:t>
            </w:r>
            <w:r>
              <w:rPr>
                <w:sz w:val="22"/>
              </w:rPr>
              <w:t>щений, рефератов, творческих работ и должны содержаться в фондах библиотеки о</w:t>
            </w:r>
            <w:r>
              <w:rPr>
                <w:sz w:val="22"/>
              </w:rPr>
              <w:t>б</w:t>
            </w:r>
            <w:r>
              <w:rPr>
                <w:sz w:val="22"/>
              </w:rPr>
              <w:t>разовательного учре</w:t>
            </w:r>
            <w:r>
              <w:rPr>
                <w:sz w:val="22"/>
              </w:rPr>
              <w:t>ж</w:t>
            </w:r>
            <w:r>
              <w:rPr>
                <w:sz w:val="22"/>
              </w:rPr>
              <w:t>дения.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1.33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Справочные пособия (энциклоп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дии, словари, сборники основных формул и т.п.)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</w:t>
            </w:r>
          </w:p>
        </w:tc>
        <w:tc>
          <w:tcPr>
            <w:tcW w:w="2520" w:type="dxa"/>
            <w:vMerge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1.34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 xml:space="preserve">Методические пособия для учителя 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9540" w:type="dxa"/>
            <w:gridSpan w:val="5"/>
          </w:tcPr>
          <w:p w:rsidR="00000000" w:rsidRDefault="003E4898">
            <w:pPr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Печатные пособия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Таблицы по математике для 5-6 кла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 xml:space="preserve">сов 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Merge w:val="restart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Таблицы по математике должны содержать пр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вила действий с числ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ми, таблицы метрич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ских мер, основные сведения о плоских и пространственных ге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метрических фигурах, основные математич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ские формулы, соотн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шения, законы, графики функций.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 xml:space="preserve">Таблицы по геометрии 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 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  <w:vMerge/>
          </w:tcPr>
          <w:p w:rsidR="00000000" w:rsidRDefault="003E4898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Таблицы по алгебре для 7-9 кла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 xml:space="preserve">сов 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Merge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Таблицы по алгебре и началам ан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 xml:space="preserve">лиза для 10-11 классов 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  <w:vMerge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Портреты в</w:t>
            </w:r>
            <w:r>
              <w:rPr>
                <w:sz w:val="22"/>
              </w:rPr>
              <w:t xml:space="preserve">ыдающихся деятелей математики 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В демонстрационном варианте должны быть представлены портреты математиков, вклад к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торых в развитие мат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матики представлен в стандарте.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9540" w:type="dxa"/>
            <w:gridSpan w:val="5"/>
          </w:tcPr>
          <w:p w:rsidR="00000000" w:rsidRDefault="003E4898">
            <w:pPr>
              <w:jc w:val="both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информационно-коммуникативные средства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Мультимедийные обучающие пр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граммы</w:t>
            </w:r>
            <w:r>
              <w:rPr>
                <w:sz w:val="22"/>
              </w:rPr>
              <w:t xml:space="preserve"> и электронные учебные издания по основным разделам курса математики 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Д/П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Д/П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Д/П</w:t>
            </w:r>
          </w:p>
        </w:tc>
        <w:tc>
          <w:tcPr>
            <w:tcW w:w="252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Мультимедийные об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чающие программы и электронные учебные издания могут быть ориентированы на си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тему дистанционного обучения, либо носить проблемно-тематический характер и об</w:t>
            </w:r>
            <w:r>
              <w:rPr>
                <w:sz w:val="22"/>
              </w:rPr>
              <w:t>еспечивать допо</w:t>
            </w:r>
            <w:r>
              <w:rPr>
                <w:sz w:val="22"/>
              </w:rPr>
              <w:t>л</w:t>
            </w:r>
            <w:r>
              <w:rPr>
                <w:sz w:val="22"/>
              </w:rPr>
              <w:t>нительные условия для изучения отдельных тем и разделов стандарта. В обоих случаях эти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собия должны предо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тавлять техническую возможность постро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 системы текущего и итогового контроля уровня подготовки учащихся (в том числе, в форме те</w:t>
            </w:r>
            <w:r>
              <w:rPr>
                <w:sz w:val="22"/>
              </w:rPr>
              <w:t>стового ко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троля).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Электронная база данных для со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>дания тематических и итоговых разноуровневых тренировочных и проверочных материалов для орг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низации фронтальной и индивид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альной работы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</w:tcPr>
          <w:p w:rsidR="00000000" w:rsidRDefault="003E4898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3.3.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Инструментальная среда по мат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матике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</w:tcPr>
          <w:p w:rsidR="00000000" w:rsidRDefault="003E4898">
            <w:r>
              <w:t>Инструментальна</w:t>
            </w:r>
            <w:r>
              <w:t>я среда должна пре</w:t>
            </w:r>
            <w:r>
              <w:t>д</w:t>
            </w:r>
            <w:r>
              <w:t>ставлять собой пра</w:t>
            </w:r>
            <w:r>
              <w:t>к</w:t>
            </w:r>
            <w:r>
              <w:t>тикум (виртуальный компьютерный ко</w:t>
            </w:r>
            <w:r>
              <w:t>н</w:t>
            </w:r>
            <w:r>
              <w:t>структор, максимал</w:t>
            </w:r>
            <w:r>
              <w:t>ь</w:t>
            </w:r>
            <w:r>
              <w:t>но приспособленный для использования в учебных целях), предназначена для построения и иссл</w:t>
            </w:r>
            <w:r>
              <w:t>е</w:t>
            </w:r>
            <w:r>
              <w:t>дования геометрич</w:t>
            </w:r>
            <w:r>
              <w:t>е</w:t>
            </w:r>
            <w:r>
              <w:t>ских чертежей, гр</w:t>
            </w:r>
            <w:r>
              <w:t>а</w:t>
            </w:r>
            <w:r>
              <w:t>фиков функций и проведения числе</w:t>
            </w:r>
            <w:r>
              <w:t>н</w:t>
            </w:r>
            <w:r>
              <w:t xml:space="preserve">ных </w:t>
            </w:r>
            <w:r>
              <w:t>экспериме</w:t>
            </w:r>
            <w:r>
              <w:t>н</w:t>
            </w:r>
            <w:r>
              <w:t xml:space="preserve">тов. </w:t>
            </w:r>
          </w:p>
          <w:p w:rsidR="00000000" w:rsidRDefault="003E4898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4. </w:t>
            </w:r>
          </w:p>
        </w:tc>
        <w:tc>
          <w:tcPr>
            <w:tcW w:w="9540" w:type="dxa"/>
            <w:gridSpan w:val="5"/>
          </w:tcPr>
          <w:p w:rsidR="00000000" w:rsidRDefault="003E4898">
            <w:pPr>
              <w:jc w:val="both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Экранно-звуковые пособия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360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Видеофильмы по истории развития математики, математических идей и методов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Могут быть в цифровом (компьютерном) виде.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5. </w:t>
            </w:r>
          </w:p>
        </w:tc>
        <w:tc>
          <w:tcPr>
            <w:tcW w:w="9540" w:type="dxa"/>
            <w:gridSpan w:val="5"/>
          </w:tcPr>
          <w:p w:rsidR="00000000" w:rsidRDefault="003E4898">
            <w:pPr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Технические средства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3600" w:type="dxa"/>
          </w:tcPr>
          <w:p w:rsidR="00000000" w:rsidRDefault="003E489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Мультимедийный компьютер 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</w:t>
            </w:r>
          </w:p>
        </w:tc>
        <w:tc>
          <w:tcPr>
            <w:tcW w:w="252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Тех. треб</w:t>
            </w:r>
            <w:r>
              <w:rPr>
                <w:sz w:val="22"/>
              </w:rPr>
              <w:t>ования: граф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ческая операционная система, привод для чтения-записи компакт дисков, аудио-видео входы/выходы, во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>можность выхода в И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тернет. Оснащен ак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стическими колонками, микрофоном и наушн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ками. С пакетом пр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кладных программ (те</w:t>
            </w:r>
            <w:r>
              <w:rPr>
                <w:sz w:val="22"/>
              </w:rPr>
              <w:t>к</w:t>
            </w:r>
            <w:r>
              <w:rPr>
                <w:sz w:val="22"/>
              </w:rPr>
              <w:t>стовых, табличных, графи</w:t>
            </w:r>
            <w:r>
              <w:rPr>
                <w:sz w:val="22"/>
              </w:rPr>
              <w:t>ческих и презе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 xml:space="preserve">тационных).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Сканер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Принтер лазерный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Копировальный аппарат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  <w:vMerge w:val="restart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Могут входить в мат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риально-техническое обеспечение образов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тельного учреждения.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Мультимедиапроектор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  <w:vMerge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  <w:tc>
          <w:tcPr>
            <w:tcW w:w="360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Средства телекоммуникации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</w:tcPr>
          <w:p w:rsidR="00000000" w:rsidRDefault="003E4898">
            <w:pPr>
              <w:rPr>
                <w:sz w:val="22"/>
              </w:rPr>
            </w:pPr>
            <w:r>
              <w:rPr>
                <w:sz w:val="22"/>
              </w:rPr>
              <w:t>Включают: электронная  почта, локальная сеть, выход в Интернет, со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>даются в рамках мат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риально-технического обеспечения всего обр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зовательного учрежд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 при наличии нео</w:t>
            </w:r>
            <w:r>
              <w:rPr>
                <w:sz w:val="22"/>
              </w:rPr>
              <w:t>б</w:t>
            </w:r>
            <w:r>
              <w:rPr>
                <w:sz w:val="22"/>
              </w:rPr>
              <w:t>ходимых финансовых и технич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ских условий.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  <w:tc>
          <w:tcPr>
            <w:tcW w:w="3600" w:type="dxa"/>
          </w:tcPr>
          <w:p w:rsidR="00000000" w:rsidRDefault="003E489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Диапроектор или графопроектор (овер</w:t>
            </w:r>
            <w:r>
              <w:rPr>
                <w:sz w:val="22"/>
              </w:rPr>
              <w:t>хэд)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  <w:tc>
          <w:tcPr>
            <w:tcW w:w="3600" w:type="dxa"/>
          </w:tcPr>
          <w:p w:rsidR="00000000" w:rsidRDefault="003E489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color w:val="000000"/>
                <w:sz w:val="22"/>
              </w:rPr>
              <w:t>Экран (на штативе или навесной)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Минимальные размеры 1,25х1,25 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6. </w:t>
            </w:r>
          </w:p>
        </w:tc>
        <w:tc>
          <w:tcPr>
            <w:tcW w:w="9540" w:type="dxa"/>
            <w:gridSpan w:val="5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УЧЕБНО-ПРАКТИЧЕСКОЕ И УЧЕБНО-ЛАБОРАТОРНОЕ ОБОРУДОВАНИЕ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3600" w:type="dxa"/>
          </w:tcPr>
          <w:p w:rsidR="00000000" w:rsidRDefault="003E489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color w:val="000000"/>
                <w:sz w:val="22"/>
              </w:rPr>
              <w:t>Аудиторная доска с магнитной п</w:t>
            </w:r>
            <w:r>
              <w:rPr>
                <w:color w:val="000000"/>
                <w:sz w:val="22"/>
              </w:rPr>
              <w:t>о</w:t>
            </w:r>
            <w:r>
              <w:rPr>
                <w:color w:val="000000"/>
                <w:sz w:val="22"/>
              </w:rPr>
              <w:t>верхностью и набором приспосо</w:t>
            </w:r>
            <w:r>
              <w:rPr>
                <w:color w:val="000000"/>
                <w:sz w:val="22"/>
              </w:rPr>
              <w:t>б</w:t>
            </w:r>
            <w:r>
              <w:rPr>
                <w:color w:val="000000"/>
                <w:sz w:val="22"/>
              </w:rPr>
              <w:t>лений для крепл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ния таблиц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6.2</w:t>
            </w:r>
          </w:p>
        </w:tc>
        <w:tc>
          <w:tcPr>
            <w:tcW w:w="3600" w:type="dxa"/>
          </w:tcPr>
          <w:p w:rsidR="00000000" w:rsidRDefault="003E489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До</w:t>
            </w:r>
            <w:r>
              <w:rPr>
                <w:color w:val="000000"/>
                <w:sz w:val="22"/>
              </w:rPr>
              <w:t>ска магнитная с координатной сеткой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3600" w:type="dxa"/>
          </w:tcPr>
          <w:p w:rsidR="00000000" w:rsidRDefault="003E489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Комплект инструментов классных: линейка, транспортир, угольник (30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, 60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), угольник (45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, 45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), ци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куль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Комплект предназначен для работы у доски.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  <w:tc>
          <w:tcPr>
            <w:tcW w:w="3600" w:type="dxa"/>
          </w:tcPr>
          <w:p w:rsidR="00000000" w:rsidRDefault="003E489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Комплект стереометрических тел (демонстрационный)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3600" w:type="dxa"/>
          </w:tcPr>
          <w:p w:rsidR="00000000" w:rsidRDefault="003E489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</w:rPr>
            </w:pPr>
            <w:r>
              <w:rPr>
                <w:sz w:val="22"/>
              </w:rPr>
              <w:t>Комплект стереометрических тел (раздаточный)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</w:p>
        </w:tc>
        <w:tc>
          <w:tcPr>
            <w:tcW w:w="2520" w:type="dxa"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  <w:tc>
          <w:tcPr>
            <w:tcW w:w="3600" w:type="dxa"/>
          </w:tcPr>
          <w:p w:rsidR="00000000" w:rsidRDefault="003E489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Набор планиметрических фигур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Ф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sz w:val="22"/>
              </w:rPr>
            </w:pPr>
          </w:p>
        </w:tc>
        <w:tc>
          <w:tcPr>
            <w:tcW w:w="2520" w:type="dxa"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  <w:tc>
          <w:tcPr>
            <w:tcW w:w="3600" w:type="dxa"/>
          </w:tcPr>
          <w:p w:rsidR="00000000" w:rsidRDefault="003E489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Геоплан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sz w:val="22"/>
              </w:rPr>
            </w:pPr>
          </w:p>
        </w:tc>
        <w:tc>
          <w:tcPr>
            <w:tcW w:w="2520" w:type="dxa"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</w:p>
        </w:tc>
        <w:tc>
          <w:tcPr>
            <w:tcW w:w="9540" w:type="dxa"/>
            <w:gridSpan w:val="5"/>
          </w:tcPr>
          <w:p w:rsidR="00000000" w:rsidRDefault="003E4898">
            <w:pPr>
              <w:jc w:val="both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>СПЕЦИАЛИЗИРОВАННАЯ УЧЕБНАЯ МЕБЕЛЬ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  <w:tc>
          <w:tcPr>
            <w:tcW w:w="3600" w:type="dxa"/>
          </w:tcPr>
          <w:p w:rsidR="00000000" w:rsidRDefault="003E489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Компьютерный стол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  <w:tc>
          <w:tcPr>
            <w:tcW w:w="3600" w:type="dxa"/>
          </w:tcPr>
          <w:p w:rsidR="00000000" w:rsidRDefault="003E489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Шкаф секционный для хранения оборудования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3600" w:type="dxa"/>
          </w:tcPr>
          <w:p w:rsidR="00000000" w:rsidRDefault="003E489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Шкаф сек</w:t>
            </w:r>
            <w:r>
              <w:rPr>
                <w:color w:val="000000"/>
                <w:sz w:val="22"/>
              </w:rPr>
              <w:t>ционный для хранения литературы и демонстрационного оборудования (с остекленной сре</w:t>
            </w:r>
            <w:r>
              <w:rPr>
                <w:color w:val="000000"/>
                <w:sz w:val="22"/>
              </w:rPr>
              <w:t>д</w:t>
            </w:r>
            <w:r>
              <w:rPr>
                <w:color w:val="000000"/>
                <w:sz w:val="22"/>
              </w:rPr>
              <w:t>ней ч</w:t>
            </w:r>
            <w:r>
              <w:rPr>
                <w:color w:val="000000"/>
                <w:sz w:val="22"/>
              </w:rPr>
              <w:t>а</w:t>
            </w:r>
            <w:r>
              <w:rPr>
                <w:color w:val="000000"/>
                <w:sz w:val="22"/>
              </w:rPr>
              <w:t>стью)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7.4</w:t>
            </w:r>
          </w:p>
        </w:tc>
        <w:tc>
          <w:tcPr>
            <w:tcW w:w="3600" w:type="dxa"/>
          </w:tcPr>
          <w:p w:rsidR="00000000" w:rsidRDefault="003E489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Стенд экспозиционный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7.5</w:t>
            </w:r>
          </w:p>
        </w:tc>
        <w:tc>
          <w:tcPr>
            <w:tcW w:w="3600" w:type="dxa"/>
          </w:tcPr>
          <w:p w:rsidR="00000000" w:rsidRDefault="003E489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highlight w:val="lightGray"/>
              </w:rPr>
            </w:pPr>
            <w:r>
              <w:rPr>
                <w:sz w:val="22"/>
              </w:rPr>
              <w:t>Ящики для хранения таблиц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00000" w:rsidRDefault="003E4898">
            <w:pPr>
              <w:jc w:val="both"/>
              <w:rPr>
                <w:sz w:val="22"/>
              </w:rPr>
            </w:pPr>
            <w:r>
              <w:rPr>
                <w:sz w:val="22"/>
              </w:rPr>
              <w:t>7.6</w:t>
            </w:r>
          </w:p>
        </w:tc>
        <w:tc>
          <w:tcPr>
            <w:tcW w:w="3600" w:type="dxa"/>
          </w:tcPr>
          <w:p w:rsidR="00000000" w:rsidRDefault="003E489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color w:val="000000"/>
                <w:sz w:val="22"/>
              </w:rPr>
              <w:t>Штатив для таблиц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1080" w:type="dxa"/>
          </w:tcPr>
          <w:p w:rsidR="00000000" w:rsidRDefault="003E489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</w:t>
            </w:r>
          </w:p>
        </w:tc>
        <w:tc>
          <w:tcPr>
            <w:tcW w:w="2520" w:type="dxa"/>
          </w:tcPr>
          <w:p w:rsidR="00000000" w:rsidRDefault="003E4898">
            <w:pPr>
              <w:jc w:val="both"/>
              <w:rPr>
                <w:sz w:val="22"/>
              </w:rPr>
            </w:pPr>
          </w:p>
        </w:tc>
      </w:tr>
    </w:tbl>
    <w:p w:rsidR="00525244" w:rsidRDefault="00525244"/>
    <w:sectPr w:rsidR="00525244">
      <w:headerReference w:type="even" r:id="rId8"/>
      <w:headerReference w:type="default" r:id="rId9"/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898" w:rsidRDefault="003E4898">
      <w:r>
        <w:separator/>
      </w:r>
    </w:p>
  </w:endnote>
  <w:endnote w:type="continuationSeparator" w:id="0">
    <w:p w:rsidR="003E4898" w:rsidRDefault="003E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898" w:rsidRDefault="003E4898">
      <w:r>
        <w:separator/>
      </w:r>
    </w:p>
  </w:footnote>
  <w:footnote w:type="continuationSeparator" w:id="0">
    <w:p w:rsidR="003E4898" w:rsidRDefault="003E4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489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000" w:rsidRDefault="003E4898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489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25244">
      <w:rPr>
        <w:rStyle w:val="a7"/>
        <w:noProof/>
      </w:rPr>
      <w:t>1</w:t>
    </w:r>
    <w:r>
      <w:rPr>
        <w:rStyle w:val="a7"/>
      </w:rPr>
      <w:fldChar w:fldCharType="end"/>
    </w:r>
  </w:p>
  <w:p w:rsidR="00000000" w:rsidRDefault="003E489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43441"/>
    <w:multiLevelType w:val="hybridMultilevel"/>
    <w:tmpl w:val="B284F56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44"/>
    <w:rsid w:val="003E4898"/>
    <w:rsid w:val="0052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6"/>
      <w:szCs w:val="16"/>
    </w:rPr>
  </w:style>
  <w:style w:type="paragraph" w:styleId="a4">
    <w:name w:val="annotation text"/>
    <w:basedOn w:val="a"/>
    <w:semiHidden/>
    <w:rPr>
      <w:sz w:val="20"/>
      <w:szCs w:val="2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6"/>
      <w:szCs w:val="16"/>
    </w:rPr>
  </w:style>
  <w:style w:type="paragraph" w:styleId="a4">
    <w:name w:val="annotation text"/>
    <w:basedOn w:val="a"/>
    <w:semiHidden/>
    <w:rPr>
      <w:sz w:val="20"/>
      <w:szCs w:val="2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Математика</vt:lpstr>
    </vt:vector>
  </TitlesOfParts>
  <Company>DDU</Company>
  <LinksUpToDate>false</LinksUpToDate>
  <CharactersWithSpaces>12726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Математика</dc:title>
  <dc:subject>Маттехобеспечение</dc:subject>
  <dc:creator>Евгений</dc:creator>
  <cp:lastModifiedBy>Евгений</cp:lastModifiedBy>
  <cp:revision>1</cp:revision>
  <dcterms:created xsi:type="dcterms:W3CDTF">2013-01-09T15:50:00Z</dcterms:created>
  <dcterms:modified xsi:type="dcterms:W3CDTF">2013-01-09T15:50:00Z</dcterms:modified>
</cp:coreProperties>
</file>