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9D85" w14:textId="77777777" w:rsidR="00160A92" w:rsidRDefault="00160A92" w:rsidP="00160A92">
      <w:r>
        <w:rPr>
          <w:rFonts w:ascii="Arial" w:hAnsi="Arial" w:cs="Arial"/>
          <w:color w:val="000000"/>
          <w:sz w:val="27"/>
          <w:szCs w:val="27"/>
        </w:rPr>
        <w:t>Издательство «Русское слово» </w:t>
      </w:r>
      <w:r>
        <w:rPr>
          <w:rStyle w:val="a5"/>
          <w:rFonts w:ascii="Arial" w:hAnsi="Arial" w:cs="Arial"/>
          <w:color w:val="3C4876"/>
          <w:sz w:val="27"/>
          <w:szCs w:val="27"/>
        </w:rPr>
        <w:t>с 5 по 9 апреля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приглашает педагогов </w:t>
      </w:r>
      <w:hyperlink r:id="rId4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на вебинары</w:t>
        </w:r>
      </w:hyperlink>
      <w:r>
        <w:rPr>
          <w:rFonts w:ascii="Arial" w:hAnsi="Arial" w:cs="Arial"/>
          <w:color w:val="000000"/>
          <w:sz w:val="27"/>
          <w:szCs w:val="27"/>
        </w:rPr>
        <w:t>. Их главные темы – </w:t>
      </w:r>
      <w:r>
        <w:rPr>
          <w:rStyle w:val="a5"/>
          <w:rFonts w:ascii="Arial" w:hAnsi="Arial" w:cs="Arial"/>
          <w:color w:val="3C4876"/>
          <w:sz w:val="27"/>
          <w:szCs w:val="27"/>
        </w:rPr>
        <w:t>дошкольное образование,</w:t>
      </w:r>
      <w:r>
        <w:rPr>
          <w:rFonts w:ascii="Arial" w:hAnsi="Arial" w:cs="Arial"/>
          <w:color w:val="3C4876"/>
          <w:sz w:val="27"/>
          <w:szCs w:val="27"/>
        </w:rPr>
        <w:t> </w:t>
      </w:r>
      <w:r>
        <w:rPr>
          <w:rStyle w:val="a5"/>
          <w:rFonts w:ascii="Arial" w:hAnsi="Arial" w:cs="Arial"/>
          <w:color w:val="3C4876"/>
          <w:sz w:val="27"/>
          <w:szCs w:val="27"/>
        </w:rPr>
        <w:t>преподавание русского языка, математики, физики, ОРКСЭ, географии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и других предметов, а также </w:t>
      </w:r>
      <w:r>
        <w:rPr>
          <w:rStyle w:val="a5"/>
          <w:rFonts w:ascii="Arial" w:hAnsi="Arial" w:cs="Arial"/>
          <w:color w:val="3C4876"/>
          <w:sz w:val="27"/>
          <w:szCs w:val="27"/>
        </w:rPr>
        <w:t>подготовка к ЕГЭ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3A68B3C9" w14:textId="486B7003" w:rsidR="00160A92" w:rsidRDefault="00160A92" w:rsidP="00160A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243685F" wp14:editId="3772C139">
            <wp:extent cx="5940425" cy="1184275"/>
            <wp:effectExtent l="0" t="0" r="3175" b="0"/>
            <wp:docPr id="16" name="Рисунок 1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EFE6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Обратите внимание </w:t>
      </w:r>
      <w:r>
        <w:rPr>
          <w:rStyle w:val="a5"/>
          <w:rFonts w:ascii="Arial" w:hAnsi="Arial" w:cs="Arial"/>
          <w:color w:val="3C4876"/>
          <w:sz w:val="27"/>
          <w:szCs w:val="27"/>
        </w:rPr>
        <w:t>на тематические </w:t>
      </w:r>
      <w:hyperlink r:id="rId8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вебинары</w:t>
        </w:r>
      </w:hyperlink>
      <w:r>
        <w:rPr>
          <w:rFonts w:ascii="Arial" w:hAnsi="Arial" w:cs="Arial"/>
          <w:color w:val="000000"/>
          <w:sz w:val="27"/>
          <w:szCs w:val="27"/>
        </w:rPr>
        <w:t>, посвящённые подготовке ко </w:t>
      </w:r>
      <w:r>
        <w:rPr>
          <w:rStyle w:val="a5"/>
          <w:rFonts w:ascii="Arial" w:hAnsi="Arial" w:cs="Arial"/>
          <w:color w:val="3C4876"/>
          <w:sz w:val="27"/>
          <w:szCs w:val="27"/>
        </w:rPr>
        <w:t>Дню космонавтики</w:t>
      </w:r>
      <w:r>
        <w:rPr>
          <w:rFonts w:ascii="Arial" w:hAnsi="Arial" w:cs="Arial"/>
          <w:color w:val="3C4876"/>
          <w:sz w:val="27"/>
          <w:szCs w:val="27"/>
        </w:rPr>
        <w:t> и </w:t>
      </w:r>
      <w:r>
        <w:rPr>
          <w:rStyle w:val="a5"/>
          <w:rFonts w:ascii="Arial" w:hAnsi="Arial" w:cs="Arial"/>
          <w:color w:val="3C4876"/>
          <w:sz w:val="27"/>
          <w:szCs w:val="27"/>
        </w:rPr>
        <w:t>60-летию первого полёта человека в космос</w:t>
      </w:r>
      <w:r>
        <w:rPr>
          <w:rFonts w:ascii="Arial" w:hAnsi="Arial" w:cs="Arial"/>
          <w:color w:val="000000"/>
          <w:sz w:val="27"/>
          <w:szCs w:val="27"/>
        </w:rPr>
        <w:t>. Не пропустите также </w:t>
      </w:r>
      <w:r>
        <w:rPr>
          <w:rStyle w:val="a5"/>
          <w:rFonts w:ascii="Arial" w:hAnsi="Arial" w:cs="Arial"/>
          <w:color w:val="3C4876"/>
          <w:sz w:val="27"/>
          <w:szCs w:val="27"/>
        </w:rPr>
        <w:t>авторские </w:t>
      </w:r>
      <w:hyperlink r:id="rId9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вебинары</w:t>
        </w:r>
      </w:hyperlink>
      <w:r>
        <w:rPr>
          <w:rFonts w:ascii="Arial" w:hAnsi="Arial" w:cs="Arial"/>
          <w:color w:val="000000"/>
          <w:sz w:val="27"/>
          <w:szCs w:val="27"/>
        </w:rPr>
        <w:t> доктора педагогических наук, профессора, заведующего кафедрой довузовского обучения русскому языку как иностранному Института филологии Московского педагогического государственного университета, автора УМК по русскому языку для общеобразовательных организаций с родным (нерусским) языком обучения </w:t>
      </w:r>
      <w:r>
        <w:rPr>
          <w:rStyle w:val="a5"/>
          <w:rFonts w:ascii="Arial" w:hAnsi="Arial" w:cs="Arial"/>
          <w:color w:val="3C4876"/>
          <w:sz w:val="27"/>
          <w:szCs w:val="27"/>
        </w:rPr>
        <w:t xml:space="preserve">Елизаветы </w:t>
      </w:r>
      <w:proofErr w:type="spellStart"/>
      <w:r>
        <w:rPr>
          <w:rStyle w:val="a5"/>
          <w:rFonts w:ascii="Arial" w:hAnsi="Arial" w:cs="Arial"/>
          <w:color w:val="3C4876"/>
          <w:sz w:val="27"/>
          <w:szCs w:val="27"/>
        </w:rPr>
        <w:t>Хамраевой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и кандидата педагогических наук, лектора кафедры начального и дошкольного образования Липецкого института развития образования, победителя Всероссийской олимпиады «Мой первый учитель», заслуженного работника образования Липецкой области </w:t>
      </w:r>
      <w:r>
        <w:rPr>
          <w:rStyle w:val="a5"/>
          <w:rFonts w:ascii="Arial" w:hAnsi="Arial" w:cs="Arial"/>
          <w:color w:val="3C4876"/>
          <w:sz w:val="27"/>
          <w:szCs w:val="27"/>
        </w:rPr>
        <w:t>Натальи Колгановой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0D912825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Напоминаем, что </w:t>
      </w:r>
      <w:r>
        <w:rPr>
          <w:rStyle w:val="a5"/>
          <w:rFonts w:ascii="Arial" w:hAnsi="Arial" w:cs="Arial"/>
          <w:color w:val="3C4876"/>
          <w:sz w:val="27"/>
          <w:szCs w:val="27"/>
        </w:rPr>
        <w:t>участие в вебинарах бесплатное</w:t>
      </w:r>
      <w:r>
        <w:rPr>
          <w:rFonts w:ascii="Arial" w:hAnsi="Arial" w:cs="Arial"/>
          <w:color w:val="000000"/>
          <w:sz w:val="27"/>
          <w:szCs w:val="27"/>
        </w:rPr>
        <w:t>. Требуется только регистрация на сайте издательства «Русское слово». По итогам каждого вебинара участники получают </w:t>
      </w:r>
      <w:hyperlink r:id="rId10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специальные сертификаты</w:t>
        </w:r>
      </w:hyperlink>
      <w:r>
        <w:rPr>
          <w:rFonts w:ascii="Arial" w:hAnsi="Arial" w:cs="Arial"/>
          <w:color w:val="000000"/>
          <w:sz w:val="27"/>
          <w:szCs w:val="27"/>
        </w:rPr>
        <w:t>. Сертификаты оформляются автоматически: их можно скачать в личном кабинете на сайте издательства «Русское слово» после эфира вебинара.</w:t>
      </w:r>
    </w:p>
    <w:p w14:paraId="14BDC1E6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F16522"/>
          <w:sz w:val="27"/>
          <w:szCs w:val="27"/>
        </w:rPr>
        <w:t>Выбрать интересующую вас тему из списка ниже и оформить регистрацию на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вебинар </w:t>
      </w:r>
      <w:hyperlink r:id="rId11" w:tgtFrame="_blank" w:history="1">
        <w:r>
          <w:rPr>
            <w:rStyle w:val="a3"/>
            <w:rFonts w:ascii="Arial" w:hAnsi="Arial" w:cs="Arial"/>
            <w:b/>
            <w:bCs/>
            <w:color w:val="F16522"/>
            <w:sz w:val="27"/>
            <w:szCs w:val="27"/>
          </w:rPr>
          <w:t>можно уже сейчас</w:t>
        </w:r>
      </w:hyperlink>
      <w:r>
        <w:rPr>
          <w:rStyle w:val="a5"/>
          <w:rFonts w:ascii="Arial" w:hAnsi="Arial" w:cs="Arial"/>
          <w:color w:val="F16522"/>
          <w:sz w:val="27"/>
          <w:szCs w:val="27"/>
        </w:rPr>
        <w:t>!</w:t>
      </w:r>
    </w:p>
    <w:p w14:paraId="4EC45FB5" w14:textId="75351CD9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F07BDC2" wp14:editId="0AA4F419">
            <wp:extent cx="2477135" cy="1158875"/>
            <wp:effectExtent l="0" t="0" r="0" b="3175"/>
            <wp:docPr id="15" name="Рисунок 1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83B6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14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«Космос “</w:t>
        </w:r>
        <w:proofErr w:type="spellStart"/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заговорилˮ</w:t>
        </w:r>
        <w:proofErr w:type="spellEnd"/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 xml:space="preserve"> на русском языке»</w:t>
        </w:r>
      </w:hyperlink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5 апреля в 10:00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1C01B89B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 том, как однажды большое количество русских слов вошло в другие языки, а также о проблеме, которая явилась к нам из космоса и изменила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наше отношение к собственному языку,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 xml:space="preserve">Ирина </w:t>
      </w:r>
      <w:proofErr w:type="spellStart"/>
      <w:r>
        <w:rPr>
          <w:rStyle w:val="a5"/>
          <w:rFonts w:ascii="Arial" w:hAnsi="Arial" w:cs="Arial"/>
          <w:color w:val="3C4876"/>
          <w:sz w:val="27"/>
          <w:szCs w:val="27"/>
        </w:rPr>
        <w:t>Громовик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слово».</w:t>
      </w:r>
    </w:p>
    <w:p w14:paraId="0913E3D6" w14:textId="1D984E0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7078CA0" wp14:editId="0D9B65AD">
            <wp:extent cx="2477135" cy="1158875"/>
            <wp:effectExtent l="0" t="0" r="0" b="3175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2DD5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17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 xml:space="preserve">«Новый УМК “Русский </w:t>
        </w:r>
        <w:proofErr w:type="spellStart"/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языкˮ</w:t>
        </w:r>
        <w:proofErr w:type="spellEnd"/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 xml:space="preserve"> для детей-билингвов России: основные принципы и идеи для творчества»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5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11:00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49A31AD9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Об особенностях нового УМК для школ с родным (нерусским) языком обучения и эффективности его использования в работе с детьми-билингвами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 xml:space="preserve">Елизавета </w:t>
      </w:r>
      <w:proofErr w:type="spellStart"/>
      <w:r>
        <w:rPr>
          <w:rStyle w:val="a5"/>
          <w:rFonts w:ascii="Arial" w:hAnsi="Arial" w:cs="Arial"/>
          <w:color w:val="3C4876"/>
          <w:sz w:val="27"/>
          <w:szCs w:val="27"/>
        </w:rPr>
        <w:t>Хамраева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доктор педагогических наук, профессор, заведующий кафедрой довузовского обучения русскому языку как иностранному Института филологии Московского педагогического государственного университета, автора </w:t>
      </w:r>
      <w:hyperlink r:id="rId18" w:tgtFrame="_blank" w:history="1">
        <w:r>
          <w:rPr>
            <w:rStyle w:val="a3"/>
            <w:rFonts w:ascii="Arial" w:hAnsi="Arial" w:cs="Arial"/>
            <w:sz w:val="27"/>
            <w:szCs w:val="27"/>
          </w:rPr>
          <w:t>УМК по русскому языку</w:t>
        </w:r>
      </w:hyperlink>
      <w:r>
        <w:rPr>
          <w:rFonts w:ascii="Arial" w:hAnsi="Arial" w:cs="Arial"/>
          <w:color w:val="000000"/>
          <w:sz w:val="27"/>
          <w:szCs w:val="27"/>
        </w:rPr>
        <w:t> для общеобразовательных организаций с родным (нерусским) языком обучения.</w:t>
      </w:r>
    </w:p>
    <w:p w14:paraId="1149C1D7" w14:textId="69929884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7AAA519" wp14:editId="6CB7FDDA">
            <wp:extent cx="2477135" cy="1158875"/>
            <wp:effectExtent l="0" t="0" r="0" b="3175"/>
            <wp:docPr id="13" name="Рисунок 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01C3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21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«Как учителю физики организовать празднование 60-летия первого полёта человека в космос?»</w:t>
        </w:r>
      </w:hyperlink>
      <w:r>
        <w:rPr>
          <w:rStyle w:val="a5"/>
          <w:rFonts w:ascii="Arial" w:hAnsi="Arial" w:cs="Arial"/>
          <w:color w:val="3C4876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5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 в 13:00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29B67992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 том, как организовать школьные мероприятия, посвящённые Дню космонавтики, и учесть при этом особенности каждой возрастной категории учащихся,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Ольга Селютина</w:t>
      </w:r>
      <w:r>
        <w:rPr>
          <w:rFonts w:ascii="Arial" w:hAnsi="Arial" w:cs="Arial"/>
          <w:color w:val="000000"/>
          <w:sz w:val="27"/>
          <w:szCs w:val="27"/>
        </w:rPr>
        <w:t>, заместитель директора АНО ДПО «Образование – Русское слово».</w:t>
      </w:r>
    </w:p>
    <w:p w14:paraId="5862A6D0" w14:textId="19839BD5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88C9B28" wp14:editId="0C28EFC9">
            <wp:extent cx="2477135" cy="1158875"/>
            <wp:effectExtent l="0" t="0" r="0" b="3175"/>
            <wp:docPr id="12" name="Рисунок 1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64C0F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24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«Основные составляющие читательской компетентности младшего школьника»</w:t>
        </w:r>
      </w:hyperlink>
      <w:r>
        <w:rPr>
          <w:rStyle w:val="a5"/>
          <w:rFonts w:ascii="Arial" w:hAnsi="Arial" w:cs="Arial"/>
          <w:color w:val="3C4876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5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14:00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15C0B4C4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 понятии читательской компетентности и о том, как научить детей ориентироваться в разнообразии жанров и быть готовыми к творческой деятельности на основе прочитанного произведения,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Наталья Колганова</w:t>
      </w:r>
      <w:r>
        <w:rPr>
          <w:rFonts w:ascii="Arial" w:hAnsi="Arial" w:cs="Arial"/>
          <w:color w:val="000000"/>
          <w:sz w:val="27"/>
          <w:szCs w:val="27"/>
        </w:rPr>
        <w:t>, кандидат педагогических наук, лектор кафедры начального и дошкольного образования Липецкого института развития образования, победитель Всероссийской олимпиады «Мой первый учитель», заслуженный работник образования Липецкой области.</w:t>
      </w:r>
    </w:p>
    <w:p w14:paraId="1CE38A76" w14:textId="7BDBE5F6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52916A9" wp14:editId="34B0C0A9">
            <wp:extent cx="2477135" cy="1158875"/>
            <wp:effectExtent l="0" t="0" r="0" b="3175"/>
            <wp:docPr id="11" name="Рисунок 1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3A0BD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27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«Формирование навыков позитивного общения в процессе изучения курса ОРКСЭ и предметной области ОДНКНР»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6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13:00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1D7A64A1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 коммуникативных УУД как основе социальной компетентности и сознательной ориентации на других людей, а также о методических особенностях и психологических приемах формирования позитивного общения в процессе изучения отдельных модулей курса ОРКСЭ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Александр Алексеев</w:t>
      </w:r>
      <w:r>
        <w:rPr>
          <w:rFonts w:ascii="Arial" w:hAnsi="Arial" w:cs="Arial"/>
          <w:color w:val="000000"/>
          <w:sz w:val="27"/>
          <w:szCs w:val="27"/>
        </w:rPr>
        <w:t>, почётный работник общего образования РФ, советник генерального директора издательства «Русское слово».</w:t>
      </w:r>
    </w:p>
    <w:p w14:paraId="7B733287" w14:textId="3DCF380A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4573605" wp14:editId="0E8C7773">
            <wp:extent cx="2477135" cy="1158875"/>
            <wp:effectExtent l="0" t="0" r="0" b="3175"/>
            <wp:docPr id="10" name="Рисунок 10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4E2C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30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«Совершенствование методики преподавания физики в условиях введения ФГОС ООО и СОО»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6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14:30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28D19B78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 требованиях к современному уроку, особенностях и преимуществах использования УМК по физике издательства «Русское слово», а также о применении компонентов УМК на практике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Ирина Мещерякова</w:t>
      </w:r>
      <w:r>
        <w:rPr>
          <w:rFonts w:ascii="Arial" w:hAnsi="Arial" w:cs="Arial"/>
          <w:color w:val="000000"/>
          <w:sz w:val="27"/>
          <w:szCs w:val="27"/>
        </w:rPr>
        <w:t>, кандидат технических наук, лауреат и победитель конкурса «Грант Москвы», заместитель руководителя Информационно-методического центра издательства «Русское слово».</w:t>
      </w:r>
    </w:p>
    <w:p w14:paraId="0C4607E3" w14:textId="231B1C42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 wp14:anchorId="50C05BD8" wp14:editId="13684B3D">
            <wp:extent cx="2477135" cy="1158875"/>
            <wp:effectExtent l="0" t="0" r="0" b="3175"/>
            <wp:docPr id="9" name="Рисунок 9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95944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33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«Изучение темы “</w:t>
        </w:r>
        <w:proofErr w:type="spellStart"/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Космосˮ</w:t>
        </w:r>
        <w:proofErr w:type="spellEnd"/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 xml:space="preserve"> в урочной деятельности в начальной школе»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6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16:00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7CD282AE" w14:textId="77777777" w:rsidR="00160A92" w:rsidRDefault="00160A92" w:rsidP="00160A92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Об изучении темы «Космос» на уроках русского языка, литературного чтения, математики и окружающего мира, а также о том, как представлены в учебниках ИОС «Начальная инновационная школа» достижения нашей страны и всего человечества в космической отрасли,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Ирина Емельянова</w:t>
      </w:r>
      <w:r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слово», кандидат педагогических наук, доцент.</w:t>
      </w:r>
    </w:p>
    <w:p w14:paraId="32EC4C84" w14:textId="0CEB3D92" w:rsidR="00160A92" w:rsidRDefault="00160A92" w:rsidP="00160A92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E905B63" wp14:editId="57DE7995">
            <wp:extent cx="2477135" cy="1158875"/>
            <wp:effectExtent l="0" t="0" r="0" b="3175"/>
            <wp:docPr id="8" name="Рисунок 8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2ECF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36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«Космические технологии на уроках географии»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7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14:00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6F508048" w14:textId="77777777" w:rsidR="00160A92" w:rsidRDefault="00160A92" w:rsidP="00160A92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 вопросах использования космических технологий как нового образовательного ресурса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Юлия Фокина</w:t>
      </w:r>
      <w:r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слово».</w:t>
      </w:r>
    </w:p>
    <w:p w14:paraId="7E563620" w14:textId="779145F4" w:rsidR="00160A92" w:rsidRDefault="00160A92" w:rsidP="00160A92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30ED0B7" wp14:editId="75346EF3">
            <wp:extent cx="2477135" cy="1158875"/>
            <wp:effectExtent l="0" t="0" r="0" b="3175"/>
            <wp:docPr id="7" name="Рисунок 7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76016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39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«Консультация. Как решать задания № 1–6 ЕГЭ по математике профильного уровня»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7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15:00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34DE0C93" w14:textId="77777777" w:rsidR="00160A92" w:rsidRDefault="00160A92" w:rsidP="00160A92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Методическую помощь учителям при подготовке к ЕГЭ по математике профильного уровня окажет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Ирина Мещерякова</w:t>
      </w:r>
      <w:r>
        <w:rPr>
          <w:rFonts w:ascii="Arial" w:hAnsi="Arial" w:cs="Arial"/>
          <w:color w:val="000000"/>
          <w:sz w:val="27"/>
          <w:szCs w:val="27"/>
        </w:rPr>
        <w:t>, кандидат технических наук, лауреат и победитель конкурса «Грант Москвы», заместитель руководителя Информационно-методического центра издательства «Русское слово».</w:t>
      </w:r>
    </w:p>
    <w:p w14:paraId="45954269" w14:textId="6E7AA6BE" w:rsidR="00160A92" w:rsidRDefault="00160A92" w:rsidP="00160A92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 wp14:anchorId="6A69B7BF" wp14:editId="4638073E">
            <wp:extent cx="2477135" cy="1158875"/>
            <wp:effectExtent l="0" t="0" r="0" b="3175"/>
            <wp:docPr id="6" name="Рисунок 6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19C47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</w:t>
      </w:r>
      <w:r>
        <w:rPr>
          <w:rFonts w:ascii="Arial" w:hAnsi="Arial" w:cs="Arial"/>
          <w:color w:val="000000"/>
          <w:sz w:val="27"/>
          <w:szCs w:val="27"/>
        </w:rPr>
        <w:t> </w:t>
      </w:r>
      <w:hyperlink r:id="rId42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«Добрые сказки как средство нравственного воспитания маленьких детей»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8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12:00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4674F302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 воспитательном потенциале сказочных историй и книжных сериях «Для самых маленьких», «Сказки мамы-мышки», «Я расту», выпущенных издательством «Русское слово»,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 xml:space="preserve">Елена </w:t>
      </w:r>
      <w:proofErr w:type="spellStart"/>
      <w:r>
        <w:rPr>
          <w:rStyle w:val="a5"/>
          <w:rFonts w:ascii="Arial" w:hAnsi="Arial" w:cs="Arial"/>
          <w:color w:val="3C4876"/>
          <w:sz w:val="27"/>
          <w:szCs w:val="27"/>
        </w:rPr>
        <w:t>Каралашвили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кандидат биологических наук, доцент, заместитель руководителя Центра дошкольного образования издательства «Русское слово», автор книг и пособий.</w:t>
      </w:r>
    </w:p>
    <w:p w14:paraId="0F9B7BCE" w14:textId="2DBEC1B5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4BB0E3A" wp14:editId="16509DB4">
            <wp:extent cx="2477135" cy="1158875"/>
            <wp:effectExtent l="0" t="0" r="0" b="3175"/>
            <wp:docPr id="5" name="Рисунок 5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4CC6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Вебинар </w:t>
      </w:r>
      <w:hyperlink r:id="rId45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«Уроки ИЗО в 7 классе. Архитектура и дизайн»</w:t>
        </w:r>
      </w:hyperlink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состоится 8</w:t>
      </w:r>
      <w:r>
        <w:rPr>
          <w:rFonts w:ascii="Arial" w:hAnsi="Arial" w:cs="Arial"/>
          <w:color w:val="F16522"/>
          <w:sz w:val="27"/>
          <w:szCs w:val="27"/>
        </w:rPr>
        <w:t> </w:t>
      </w:r>
      <w:r>
        <w:rPr>
          <w:rStyle w:val="a5"/>
          <w:rFonts w:ascii="Arial" w:hAnsi="Arial" w:cs="Arial"/>
          <w:color w:val="F16522"/>
          <w:sz w:val="27"/>
          <w:szCs w:val="27"/>
        </w:rPr>
        <w:t>апреля в 15:00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).</w:t>
      </w:r>
    </w:p>
    <w:p w14:paraId="433337F3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Об особенностях школьного урока искусства по дизайну и архитектуре, а также о том, как наилучшим образом использовать УМК «Изобразительное искусство» в образовательном процессе, расскажет </w:t>
      </w:r>
      <w:r>
        <w:rPr>
          <w:rStyle w:val="a5"/>
          <w:rFonts w:ascii="Arial" w:hAnsi="Arial" w:cs="Arial"/>
          <w:color w:val="3C4876"/>
          <w:sz w:val="27"/>
          <w:szCs w:val="27"/>
        </w:rPr>
        <w:t>Элла Шадрина</w:t>
      </w:r>
      <w:r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слово», автор книг и пособий.</w:t>
      </w:r>
    </w:p>
    <w:p w14:paraId="1EF62DF6" w14:textId="4AF7563B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71DB0DE" wp14:editId="67F55CD5">
            <wp:extent cx="2477135" cy="2477135"/>
            <wp:effectExtent l="0" t="0" r="18415" b="18415"/>
            <wp:docPr id="4" name="Рисунок 4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7"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F12F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Дополнительно сообщаем, что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hyperlink r:id="rId49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АНО ДПО «Образование – Русское слово»</w:t>
        </w:r>
      </w:hyperlink>
      <w:r>
        <w:rPr>
          <w:rFonts w:ascii="Arial" w:hAnsi="Arial" w:cs="Arial"/>
          <w:color w:val="000000"/>
          <w:sz w:val="27"/>
          <w:szCs w:val="27"/>
        </w:rPr>
        <w:t> приглашает всех желающих </w:t>
      </w:r>
      <w:r>
        <w:rPr>
          <w:rStyle w:val="a5"/>
          <w:rFonts w:ascii="Arial" w:hAnsi="Arial" w:cs="Arial"/>
          <w:color w:val="F16522"/>
          <w:sz w:val="27"/>
          <w:szCs w:val="27"/>
        </w:rPr>
        <w:t>8 апреля в 17:00 (</w:t>
      </w:r>
      <w:proofErr w:type="spellStart"/>
      <w:r>
        <w:rPr>
          <w:rStyle w:val="a5"/>
          <w:rFonts w:ascii="Arial" w:hAnsi="Arial" w:cs="Arial"/>
          <w:color w:val="F16522"/>
          <w:sz w:val="27"/>
          <w:szCs w:val="27"/>
        </w:rPr>
        <w:t>мск</w:t>
      </w:r>
      <w:proofErr w:type="spellEnd"/>
      <w:r>
        <w:rPr>
          <w:rStyle w:val="a5"/>
          <w:rFonts w:ascii="Arial" w:hAnsi="Arial" w:cs="Arial"/>
          <w:color w:val="F16522"/>
          <w:sz w:val="27"/>
          <w:szCs w:val="27"/>
        </w:rPr>
        <w:t>)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hyperlink r:id="rId50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онлайн-лекцию</w:t>
        </w:r>
      </w:hyperlink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3C4876"/>
          <w:sz w:val="27"/>
          <w:szCs w:val="27"/>
        </w:rPr>
        <w:t>«Архитектура средневековой Камбоджи»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которую проведёт директор по маркетингу и развитию издательства «Русское слово», автор документальных фильмов о странах Восточной Азии</w:t>
      </w:r>
      <w:r>
        <w:rPr>
          <w:rStyle w:val="a5"/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3C4876"/>
          <w:sz w:val="27"/>
          <w:szCs w:val="27"/>
        </w:rPr>
        <w:t>Дмитрий Карманов</w:t>
      </w:r>
      <w:r>
        <w:rPr>
          <w:rFonts w:ascii="Arial" w:hAnsi="Arial" w:cs="Arial"/>
          <w:color w:val="000000"/>
          <w:sz w:val="27"/>
          <w:szCs w:val="27"/>
        </w:rPr>
        <w:t>. Лекция входит в цикл </w:t>
      </w:r>
      <w:hyperlink r:id="rId51" w:tgtFrame="_blank" w:history="1">
        <w:r>
          <w:rPr>
            <w:rStyle w:val="a3"/>
            <w:rFonts w:ascii="Arial" w:hAnsi="Arial" w:cs="Arial"/>
            <w:b/>
            <w:bCs/>
            <w:color w:val="3C4876"/>
            <w:sz w:val="27"/>
            <w:szCs w:val="27"/>
          </w:rPr>
          <w:t>«Мировая культура»</w:t>
        </w:r>
      </w:hyperlink>
      <w:r>
        <w:rPr>
          <w:rFonts w:ascii="Arial" w:hAnsi="Arial" w:cs="Arial"/>
          <w:color w:val="000000"/>
          <w:sz w:val="27"/>
          <w:szCs w:val="27"/>
        </w:rPr>
        <w:t> и проводится на платной основе (стоимость участия – 300 рублей). Все, кто оплатил участие в лекции, получат доступ к записи и смогут пересмотреть её в удобное время. Продолжительность мероприятия – 1 час. Более подробная информация доступна </w:t>
      </w:r>
      <w:hyperlink r:id="rId52" w:history="1">
        <w:r>
          <w:rPr>
            <w:rStyle w:val="a3"/>
            <w:rFonts w:ascii="Arial" w:hAnsi="Arial" w:cs="Arial"/>
            <w:color w:val="3C4876"/>
            <w:sz w:val="27"/>
            <w:szCs w:val="27"/>
          </w:rPr>
          <w:t>на сайте</w:t>
        </w:r>
      </w:hyperlink>
      <w:r>
        <w:rPr>
          <w:rFonts w:ascii="Arial" w:hAnsi="Arial" w:cs="Arial"/>
          <w:color w:val="000000"/>
          <w:sz w:val="27"/>
          <w:szCs w:val="27"/>
        </w:rPr>
        <w:t> АНО ДПО «Образование – Русское слово».</w:t>
      </w:r>
    </w:p>
    <w:p w14:paraId="7A2A8877" w14:textId="77777777" w:rsidR="00160A92" w:rsidRDefault="00160A92" w:rsidP="00160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Обратите внимание на возможность бесплатно воспользоваться обширным </w:t>
      </w:r>
      <w:hyperlink r:id="rId53" w:tgtFrame="_blank" w:history="1">
        <w:r>
          <w:rPr>
            <w:rStyle w:val="a5"/>
            <w:rFonts w:ascii="Arial" w:hAnsi="Arial" w:cs="Arial"/>
            <w:color w:val="3C4876"/>
            <w:sz w:val="27"/>
            <w:szCs w:val="27"/>
            <w:u w:val="single"/>
          </w:rPr>
          <w:t>архивом уже состоявшихся вебинаров</w:t>
        </w:r>
      </w:hyperlink>
      <w:r>
        <w:rPr>
          <w:rFonts w:ascii="Arial" w:hAnsi="Arial" w:cs="Arial"/>
          <w:color w:val="3C4876"/>
          <w:sz w:val="27"/>
          <w:szCs w:val="27"/>
        </w:rPr>
        <w:t>, </w:t>
      </w:r>
      <w:r>
        <w:rPr>
          <w:rFonts w:ascii="Arial" w:hAnsi="Arial" w:cs="Arial"/>
          <w:color w:val="000000"/>
          <w:sz w:val="27"/>
          <w:szCs w:val="27"/>
        </w:rPr>
        <w:t>размещённым на сайте издательства «Русское слово». Для вашего удобства вебинары в архиве сгруппированы по предметным областям.</w:t>
      </w:r>
    </w:p>
    <w:p w14:paraId="4CC228C1" w14:textId="5409DB05" w:rsidR="00160A92" w:rsidRDefault="00160A92" w:rsidP="00160A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91720C5" wp14:editId="43F61ED6">
            <wp:extent cx="5940425" cy="791845"/>
            <wp:effectExtent l="0" t="0" r="3175" b="8255"/>
            <wp:docPr id="3" name="Рисунок 3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5"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40C4" w14:textId="685A6D84" w:rsidR="00160A92" w:rsidRDefault="00160A92" w:rsidP="00160A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7510386" wp14:editId="60E5BB97">
            <wp:extent cx="2647315" cy="808355"/>
            <wp:effectExtent l="0" t="0" r="635" b="10795"/>
            <wp:docPr id="2" name="Рисунок 2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8"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A012358" wp14:editId="7B1F0DF4">
            <wp:extent cx="2647315" cy="808355"/>
            <wp:effectExtent l="0" t="0" r="635" b="0"/>
            <wp:docPr id="1" name="Рисунок 1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1"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7F697" w14:textId="77777777" w:rsidR="003D1098" w:rsidRDefault="003D1098"/>
    <w:sectPr w:rsidR="003D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0A"/>
    <w:rsid w:val="00160A92"/>
    <w:rsid w:val="003D1098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92E6-B2C6-4045-85FA-E6365BD3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A92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A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A9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0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russkoe-slovo.ru/catalog/1672/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s://xn----dtbhthpdbkkaet.xn--p1ai/methodics/webinars/214551/" TargetMode="External"/><Relationship Id="rId21" Type="http://schemas.openxmlformats.org/officeDocument/2006/relationships/hyperlink" Target="https://xn----dtbhthpdbkkaet.xn--p1ai/methodics/webinars/218399/" TargetMode="External"/><Relationship Id="rId34" Type="http://schemas.openxmlformats.org/officeDocument/2006/relationships/hyperlink" Target="https://&#1088;&#1091;&#1089;&#1089;&#1082;&#1086;&#1077;-&#1089;&#1083;&#1086;&#1074;&#1086;.&#1088;&#1092;/methodics/webinars/218772/" TargetMode="External"/><Relationship Id="rId42" Type="http://schemas.openxmlformats.org/officeDocument/2006/relationships/hyperlink" Target="https://xn----dtbhthpdbkkaet.xn--p1ai/methodics/webinars/218401/" TargetMode="External"/><Relationship Id="rId47" Type="http://schemas.openxmlformats.org/officeDocument/2006/relationships/image" Target="media/image13.jpeg"/><Relationship Id="rId50" Type="http://schemas.openxmlformats.org/officeDocument/2006/relationships/hyperlink" Target="https://obrazovanie-rs.ru/ru/seminar/onlayn-lektsii-i-vebinary/mirovaya-kultura-arkhitektura-srednevekovoy-kambodzhi/" TargetMode="External"/><Relationship Id="rId55" Type="http://schemas.openxmlformats.org/officeDocument/2006/relationships/image" Target="media/image14.png"/><Relationship Id="rId63" Type="http://schemas.openxmlformats.org/officeDocument/2006/relationships/fontTable" Target="fontTable.xml"/><Relationship Id="rId7" Type="http://schemas.openxmlformats.org/officeDocument/2006/relationships/image" Target="cid:7112541617185240@vla5-b23e4d8cdbda.qloud-c.yandex.ne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41" Type="http://schemas.openxmlformats.org/officeDocument/2006/relationships/image" Target="media/image11.jpeg"/><Relationship Id="rId54" Type="http://schemas.openxmlformats.org/officeDocument/2006/relationships/hyperlink" Target="https://&#1088;&#1091;&#1089;&#1089;&#1082;&#1086;&#1077;-&#1089;&#1083;&#1086;&#1074;&#1086;.&#1088;&#1092;/news/novinki-FP2020.php" TargetMode="External"/><Relationship Id="rId62" Type="http://schemas.openxmlformats.org/officeDocument/2006/relationships/image" Target="cid:7112501617185240@vla5-b23e4d8cdbda.qloud-c.yandex.net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xn----dtbhthpdbkkaet.xn--p1ai/methodics/webinars/" TargetMode="External"/><Relationship Id="rId24" Type="http://schemas.openxmlformats.org/officeDocument/2006/relationships/hyperlink" Target="https://xn----dtbhthpdbkkaet.xn--p1ai/methodics/webinars/212367/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s://&#1088;&#1091;&#1089;&#1089;&#1082;&#1086;&#1077;-&#1089;&#1083;&#1086;&#1074;&#1086;.&#1088;&#1092;/methodics/webinars/214551/" TargetMode="External"/><Relationship Id="rId40" Type="http://schemas.openxmlformats.org/officeDocument/2006/relationships/hyperlink" Target="https://&#1088;&#1091;&#1089;&#1089;&#1082;&#1086;&#1077;-&#1089;&#1083;&#1086;&#1074;&#1086;.&#1088;&#1092;/methodics/webinars/218401/" TargetMode="External"/><Relationship Id="rId45" Type="http://schemas.openxmlformats.org/officeDocument/2006/relationships/hyperlink" Target="https://xn----dtbhthpdbkkaet.xn--p1ai/methodics/webinars/219166/" TargetMode="External"/><Relationship Id="rId53" Type="http://schemas.openxmlformats.org/officeDocument/2006/relationships/hyperlink" Target="https://xn----dtbhthpdbkkaet.xn--p1ai/methodics/webinars/archive/" TargetMode="External"/><Relationship Id="rId58" Type="http://schemas.openxmlformats.org/officeDocument/2006/relationships/image" Target="media/image15.png"/><Relationship Id="rId5" Type="http://schemas.openxmlformats.org/officeDocument/2006/relationships/hyperlink" Target="https://&#1088;&#1091;&#1089;&#1089;&#1082;&#1086;&#1077;-&#1089;&#1083;&#1086;&#1074;&#1086;.&#1088;&#1092;/methodics/webinars/" TargetMode="External"/><Relationship Id="rId15" Type="http://schemas.openxmlformats.org/officeDocument/2006/relationships/hyperlink" Target="https://&#1088;&#1091;&#1089;&#1089;&#1082;&#1086;&#1077;-&#1089;&#1083;&#1086;&#1074;&#1086;.&#1088;&#1092;/methodics/webinars/218766/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&#1088;&#1091;&#1089;&#1089;&#1082;&#1086;&#1077;-&#1089;&#1083;&#1086;&#1074;&#1086;.&#1088;&#1092;/methodics/webinars/211796/" TargetMode="External"/><Relationship Id="rId36" Type="http://schemas.openxmlformats.org/officeDocument/2006/relationships/hyperlink" Target="https://xn----dtbhthpdbkkaet.xn--p1ai/methodics/webinars/218772/" TargetMode="External"/><Relationship Id="rId49" Type="http://schemas.openxmlformats.org/officeDocument/2006/relationships/hyperlink" Target="https://obrazovanie-rs.ru/ru/" TargetMode="External"/><Relationship Id="rId57" Type="http://schemas.openxmlformats.org/officeDocument/2006/relationships/hyperlink" Target="https://&#1088;&#1091;&#1089;&#1089;&#1082;&#1086;&#1077;-&#1089;&#1083;&#1086;&#1074;&#1086;.&#1088;&#1092;/articles/194532/" TargetMode="External"/><Relationship Id="rId61" Type="http://schemas.openxmlformats.org/officeDocument/2006/relationships/image" Target="media/image16.png"/><Relationship Id="rId10" Type="http://schemas.openxmlformats.org/officeDocument/2006/relationships/hyperlink" Target="https://xn----dtbhthpdbkkaet.xn--p1ai/upload/medialibrary/469/webb.jpg" TargetMode="External"/><Relationship Id="rId19" Type="http://schemas.openxmlformats.org/officeDocument/2006/relationships/hyperlink" Target="https://&#1088;&#1091;&#1089;&#1089;&#1082;&#1086;&#1077;-&#1089;&#1083;&#1086;&#1074;&#1086;.&#1088;&#1092;/methodics/webinars/218399/" TargetMode="External"/><Relationship Id="rId31" Type="http://schemas.openxmlformats.org/officeDocument/2006/relationships/hyperlink" Target="https://&#1088;&#1091;&#1089;&#1089;&#1082;&#1086;&#1077;-&#1089;&#1083;&#1086;&#1074;&#1086;.&#1088;&#1092;/methodics/webinars/218770/" TargetMode="External"/><Relationship Id="rId44" Type="http://schemas.openxmlformats.org/officeDocument/2006/relationships/image" Target="media/image12.jpeg"/><Relationship Id="rId52" Type="http://schemas.openxmlformats.org/officeDocument/2006/relationships/hyperlink" Target="https://obrazovanie-rs.ru/ru/seminar/onlayn-lektsii-i-vebinary/mirovaya-kultura-arkhitektura-srednevekovoy-kambodzhi/" TargetMode="External"/><Relationship Id="rId60" Type="http://schemas.openxmlformats.org/officeDocument/2006/relationships/hyperlink" Target="https://russkoe-slovo.ru/aktsi/tovardnya.php" TargetMode="External"/><Relationship Id="rId4" Type="http://schemas.openxmlformats.org/officeDocument/2006/relationships/hyperlink" Target="https://xn----dtbhthpdbkkaet.xn--p1ai/methodics/webinars/" TargetMode="External"/><Relationship Id="rId9" Type="http://schemas.openxmlformats.org/officeDocument/2006/relationships/hyperlink" Target="https://xn----dtbhthpdbkkaet.xn--p1ai/methodics/webinars/" TargetMode="External"/><Relationship Id="rId14" Type="http://schemas.openxmlformats.org/officeDocument/2006/relationships/hyperlink" Target="https://xn----dtbhthpdbkkaet.xn--p1ai/methodics/webinars/218764/" TargetMode="External"/><Relationship Id="rId22" Type="http://schemas.openxmlformats.org/officeDocument/2006/relationships/hyperlink" Target="https://&#1088;&#1091;&#1089;&#1089;&#1082;&#1086;&#1077;-&#1089;&#1083;&#1086;&#1074;&#1086;.&#1088;&#1092;/methodics/webinars/212367/" TargetMode="External"/><Relationship Id="rId27" Type="http://schemas.openxmlformats.org/officeDocument/2006/relationships/hyperlink" Target="https://xn----dtbhthpdbkkaet.xn--p1ai/methodics/webinars/218768/" TargetMode="External"/><Relationship Id="rId30" Type="http://schemas.openxmlformats.org/officeDocument/2006/relationships/hyperlink" Target="https://xn----dtbhthpdbkkaet.xn--p1ai/methodics/webinars/211796/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s://&#1088;&#1091;&#1089;&#1089;&#1082;&#1086;&#1077;-&#1089;&#1083;&#1086;&#1074;&#1086;.&#1088;&#1092;/methodics/webinars/219166/" TargetMode="External"/><Relationship Id="rId48" Type="http://schemas.openxmlformats.org/officeDocument/2006/relationships/image" Target="cid:7112531617185240@vla5-b23e4d8cdbda.qloud-c.yandex.net" TargetMode="External"/><Relationship Id="rId56" Type="http://schemas.openxmlformats.org/officeDocument/2006/relationships/image" Target="cid:7112521617185240@vla5-b23e4d8cdbda.qloud-c.yandex.net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xn----dtbhthpdbkkaet.xn--p1ai/methodics/webinars/" TargetMode="External"/><Relationship Id="rId51" Type="http://schemas.openxmlformats.org/officeDocument/2006/relationships/hyperlink" Target="https://obrazovaniers.ru/ru/seminar/onlayn-lektsii-i-vebinar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&#1088;&#1091;&#1089;&#1089;&#1082;&#1086;&#1077;-&#1089;&#1083;&#1086;&#1074;&#1086;.&#1088;&#1092;/methodics/webinars/218764/" TargetMode="External"/><Relationship Id="rId17" Type="http://schemas.openxmlformats.org/officeDocument/2006/relationships/hyperlink" Target="https://xn----dtbhthpdbkkaet.xn--p1ai/methodics/webinars/218766/" TargetMode="External"/><Relationship Id="rId25" Type="http://schemas.openxmlformats.org/officeDocument/2006/relationships/hyperlink" Target="https://&#1088;&#1091;&#1089;&#1089;&#1082;&#1086;&#1077;-&#1089;&#1083;&#1086;&#1074;&#1086;.&#1088;&#1092;/methodics/webinars/218768/" TargetMode="External"/><Relationship Id="rId33" Type="http://schemas.openxmlformats.org/officeDocument/2006/relationships/hyperlink" Target="https://xn----dtbhthpdbkkaet.xn--p1ai/methodics/webinars/218770/" TargetMode="External"/><Relationship Id="rId38" Type="http://schemas.openxmlformats.org/officeDocument/2006/relationships/image" Target="media/image10.jpeg"/><Relationship Id="rId46" Type="http://schemas.openxmlformats.org/officeDocument/2006/relationships/hyperlink" Target="https://obrazovaniers.ru/ru/seminar/onlayn-lektsii-i-vebinary/mirovaya-kultura-arkhitektura-srednevekovoy-kambodzhi/" TargetMode="External"/><Relationship Id="rId59" Type="http://schemas.openxmlformats.org/officeDocument/2006/relationships/image" Target="cid:7112511617185240@vla5-b23e4d8cdbda.qloud-c.yandex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 Гайдар</dc:creator>
  <cp:keywords/>
  <dc:description/>
  <cp:lastModifiedBy>Дмитрий Сергеевич Гайдар</cp:lastModifiedBy>
  <cp:revision>2</cp:revision>
  <dcterms:created xsi:type="dcterms:W3CDTF">2021-04-01T10:38:00Z</dcterms:created>
  <dcterms:modified xsi:type="dcterms:W3CDTF">2021-04-01T10:38:00Z</dcterms:modified>
</cp:coreProperties>
</file>