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95" w:rsidRPr="00736B14" w:rsidRDefault="00843595" w:rsidP="00843595">
      <w:pPr>
        <w:pStyle w:val="a4"/>
        <w:spacing w:line="360" w:lineRule="atLeast"/>
        <w:jc w:val="center"/>
        <w:rPr>
          <w:rFonts w:ascii="Arial" w:hAnsi="Arial" w:cs="Arial"/>
          <w:i/>
          <w:color w:val="4F81BD" w:themeColor="accent1"/>
          <w:sz w:val="36"/>
          <w:szCs w:val="36"/>
          <w:u w:val="single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36"/>
          <w:szCs w:val="36"/>
          <w:u w:val="single"/>
        </w:rPr>
        <w:t>Образные средства речи.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Fonts w:ascii="Arial" w:hAnsi="Arial" w:cs="Arial"/>
          <w:i/>
          <w:color w:val="4F81BD" w:themeColor="accent1"/>
          <w:sz w:val="21"/>
          <w:szCs w:val="21"/>
        </w:rPr>
        <w:t xml:space="preserve">1.  </w:t>
      </w:r>
      <w:proofErr w:type="gramStart"/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Эпитет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образное, художественное определение предмета, действия (чаще выражается прилагательным; может быть существитель</w:t>
      </w:r>
      <w:r>
        <w:rPr>
          <w:rFonts w:ascii="Arial" w:hAnsi="Arial" w:cs="Arial"/>
          <w:color w:val="333333"/>
          <w:sz w:val="21"/>
          <w:szCs w:val="21"/>
        </w:rPr>
        <w:softHyphen/>
        <w:t xml:space="preserve">ным, наречием, глаголом); типы эпитетов: общеязыковые (трескучий мороз);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народно-поэтические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(красная девица); ин</w:t>
      </w:r>
      <w:r>
        <w:rPr>
          <w:rFonts w:ascii="Arial" w:hAnsi="Arial" w:cs="Arial"/>
          <w:color w:val="333333"/>
          <w:sz w:val="21"/>
          <w:szCs w:val="21"/>
        </w:rPr>
        <w:softHyphen/>
        <w:t>дивидуально-авторские (мармеладное настроение.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Чехов):</w:t>
      </w:r>
      <w:proofErr w:type="gramEnd"/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Золотая роща. Заливались весёлые птахи.</w:t>
      </w:r>
      <w:r w:rsidR="00994D7E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Лазурь небесная смеётся.</w:t>
      </w:r>
      <w:r w:rsidR="00994D7E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Гордо реет буревестник. Поэт — эхо мира.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2.  Сравнение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сопоставление одного предмета с другим</w:t>
      </w:r>
      <w:r w:rsidR="00994D7E"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с целью создания художественного описания первого: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И берёзы стоят, как большие свечки.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Ночь хмурая, как зверь </w:t>
      </w:r>
      <w:r w:rsidR="00994D7E">
        <w:rPr>
          <w:rFonts w:ascii="Arial" w:hAnsi="Arial" w:cs="Arial"/>
          <w:color w:val="333333"/>
          <w:sz w:val="21"/>
          <w:szCs w:val="21"/>
        </w:rPr>
        <w:t>жест</w:t>
      </w:r>
      <w:r>
        <w:rPr>
          <w:rFonts w:ascii="Arial" w:hAnsi="Arial" w:cs="Arial"/>
          <w:color w:val="333333"/>
          <w:sz w:val="21"/>
          <w:szCs w:val="21"/>
        </w:rPr>
        <w:t>окий, глядит из каждого куста.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 Хандра ждала его на страже, и бегала за ним она, как тень иль верная жена (П.) — (развёрнутое сравнение, т.е. использует</w:t>
      </w:r>
      <w:r>
        <w:rPr>
          <w:rFonts w:ascii="Arial" w:hAnsi="Arial" w:cs="Arial"/>
          <w:color w:val="333333"/>
          <w:sz w:val="21"/>
          <w:szCs w:val="21"/>
        </w:rPr>
        <w:softHyphen/>
        <w:t>ся сразу два образа).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Храбрый</w:t>
      </w:r>
      <w:r w:rsidR="00994D7E"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как лев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ечевой штамп).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3.  Метафора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слово, словосочетание, развёрнутое высказывание, в котором содержится скрытое сравнение на основе сходства: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 Целый день осыпаются с клёнов силуэты багряных сердец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Н.Забол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.)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 Отговорила роща золотая берёзовым весёлым языком (раз</w:t>
      </w:r>
      <w:r>
        <w:rPr>
          <w:rFonts w:ascii="Arial" w:hAnsi="Arial" w:cs="Arial"/>
          <w:color w:val="333333"/>
          <w:sz w:val="21"/>
          <w:szCs w:val="21"/>
        </w:rPr>
        <w:softHyphen/>
        <w:t>вёрнутая метафора, т.е. нанизывание метафор).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Поёт зима — аукает, мохнатый лес баюкает.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Ситец неба голубой.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Поля шляпы (стёртая метафора)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4.  Олицетворение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явления, предметы, изображающиеся как живые существа и наделяемые их свойствами: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Звезда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звездою говорит.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Спит черёмуха в белой накидке.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Время бежит.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5.  Метонимия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слово, которое употребляется в переносном значении на основе внешней или внутренней связи между предметами, яв</w:t>
      </w:r>
      <w:r>
        <w:rPr>
          <w:rFonts w:ascii="Arial" w:hAnsi="Arial" w:cs="Arial"/>
          <w:color w:val="333333"/>
          <w:sz w:val="21"/>
          <w:szCs w:val="21"/>
        </w:rPr>
        <w:softHyphen/>
        <w:t>лениями: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Я три тарелки съел.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Медь не померкла (доспехи).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Молчалины блаженствуют на свете (Гр.).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6. Синекдоха</w:t>
      </w:r>
      <w:r>
        <w:rPr>
          <w:rFonts w:ascii="Arial" w:hAnsi="Arial" w:cs="Arial"/>
          <w:color w:val="333333"/>
          <w:sz w:val="21"/>
          <w:szCs w:val="21"/>
        </w:rPr>
        <w:t xml:space="preserve"> — замена множественного числа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единственным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употребление целого вместо части (и наоборот):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Все флаги в гости будут к нам (в значении: государства).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Fonts w:ascii="Arial" w:hAnsi="Arial" w:cs="Arial"/>
          <w:i/>
          <w:color w:val="4F81BD" w:themeColor="accent1"/>
          <w:sz w:val="21"/>
          <w:szCs w:val="21"/>
        </w:rPr>
        <w:t xml:space="preserve">7. </w:t>
      </w:r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Аллегория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иносказание; изображение конкретного понятия в художественных образах (в сказках, баснях, пословицах, былинах):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Хитрость — в образе лисицы,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Мужество и сила — в образе Ильи Муромца.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 Красота — в образе Аполлона.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8.  Гипербола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преувеличение свойств, качеств.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Я сто раз говорила.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 Мою любовь, широкую, как море, вместить не могут жизни берега (А.К.Т.).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667C0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9. Литота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преуменьшение свойств, качеств.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 двух шагах отсюда.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Ваш шпиц не более напёрстка (Гр.).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10.  Перифраза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пересказ, описательный оборот, содержащий оценку: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Белокаменная столица (Москва).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Унылая пора! Очей очарованье, (осень).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Доктор, доктор, а нельзя ли изнутри погреться мне?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Твард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.)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—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</w:t>
      </w:r>
      <w:proofErr w:type="gramEnd"/>
      <w:r>
        <w:rPr>
          <w:rFonts w:ascii="Arial" w:hAnsi="Arial" w:cs="Arial"/>
          <w:color w:val="333333"/>
          <w:sz w:val="21"/>
          <w:szCs w:val="21"/>
        </w:rPr>
        <w:t>то эвфемизм — средство для создания юмора).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11.   Каламбур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игра слов, юмористическое использование многозначности слов или омонимии: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Взять жену без состояния — я в состоянии, но входить в долги для её тряпок — я не в состоянии (П.).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Мой дорогой, очень дорогой портной (Ч.).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12.  Паронимы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слова, близкие по звучанию, но разные по значению; нередко для характеристики персонажа, подчеркивания смысла: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Розыск сбежавшего жениха не обвенчался успехом.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 Потоки патоки.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 Служить бы рад — прислуживаться тошно (Гр.).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13. Оксюморон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сочетание логически несовместимых понятий: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Убогая роскошь наряда.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 Звонкая тишина.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«Горячий снег».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14. Синонимы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— слова, близкие по значению; используются для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перечислен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точности, градации, чтобы избежать тавтологии: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Впереди рисовалась жизнь новая, широкая, просторная (контекстуальные синонимы).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Прошёл месяц. Пробежал второй. Пролетел третий.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15. Устаревшие слова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— архаизмы, историзмы; используются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для воссоздав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исторической обстановки и речи героев, для создания торжественности стиля: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Златой порфирою блистает, покрыта лаврами, глава (П.).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16. Фразеологизмы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— устойчивые сочетания слов; помогают строить текст, придают ему шутливую окраску; средство речевой характер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стики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персонажа: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Первый дачный блин вышел, кажется, комом (Ч.).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Дело не в новой метле, а в том, как она метёт.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17.  Крылатые выражения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— афоризмы, имеющие авторство: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Как белка в колесе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.).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Привычка свыше нам дана, замена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счастию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она (П.).</w:t>
      </w:r>
    </w:p>
    <w:p w:rsidR="00843595" w:rsidRPr="00736B14" w:rsidRDefault="00843595" w:rsidP="00843595">
      <w:pPr>
        <w:pStyle w:val="a4"/>
        <w:spacing w:line="360" w:lineRule="atLeast"/>
        <w:jc w:val="both"/>
        <w:rPr>
          <w:rFonts w:ascii="Arial" w:hAnsi="Arial" w:cs="Arial"/>
          <w:i/>
          <w:color w:val="4F81BD" w:themeColor="accent1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18.  Пословицы, поговорки: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Что написано пером, не вырубишь топором.</w:t>
      </w:r>
    </w:p>
    <w:p w:rsidR="00843595" w:rsidRDefault="00843595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Нет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худа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без добра.</w:t>
      </w:r>
    </w:p>
    <w:p w:rsidR="00736B14" w:rsidRDefault="00736B14" w:rsidP="00843595">
      <w:pPr>
        <w:pStyle w:val="a4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1667C0" w:rsidRPr="00736B14" w:rsidRDefault="001667C0" w:rsidP="001667C0">
      <w:pPr>
        <w:pStyle w:val="a4"/>
        <w:spacing w:line="360" w:lineRule="atLeast"/>
        <w:jc w:val="center"/>
        <w:rPr>
          <w:rStyle w:val="a3"/>
          <w:rFonts w:ascii="Arial" w:hAnsi="Arial" w:cs="Arial"/>
          <w:i/>
          <w:color w:val="4F81BD" w:themeColor="accent1"/>
          <w:sz w:val="28"/>
          <w:szCs w:val="28"/>
          <w:u w:val="single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8"/>
          <w:szCs w:val="28"/>
          <w:u w:val="single"/>
        </w:rPr>
        <w:t>Функции языковых средств выразительности</w:t>
      </w:r>
      <w:r w:rsidR="00736B14">
        <w:rPr>
          <w:rStyle w:val="a3"/>
          <w:rFonts w:ascii="Arial" w:hAnsi="Arial" w:cs="Arial"/>
          <w:i/>
          <w:color w:val="4F81BD" w:themeColor="accent1"/>
          <w:sz w:val="28"/>
          <w:szCs w:val="28"/>
          <w:u w:val="single"/>
        </w:rPr>
        <w:t>.</w:t>
      </w:r>
    </w:p>
    <w:p w:rsidR="00736B14" w:rsidRPr="00736B14" w:rsidRDefault="00736B14" w:rsidP="001667C0">
      <w:pPr>
        <w:pStyle w:val="a4"/>
        <w:spacing w:line="360" w:lineRule="atLeast"/>
        <w:jc w:val="center"/>
        <w:rPr>
          <w:rFonts w:ascii="Arial" w:hAnsi="Arial" w:cs="Arial"/>
          <w:color w:val="4F81BD" w:themeColor="accent1"/>
          <w:sz w:val="21"/>
          <w:szCs w:val="21"/>
        </w:rPr>
      </w:pPr>
    </w:p>
    <w:p w:rsidR="001667C0" w:rsidRPr="00736B14" w:rsidRDefault="001667C0" w:rsidP="001667C0">
      <w:pPr>
        <w:pStyle w:val="a4"/>
        <w:spacing w:line="360" w:lineRule="atLeast"/>
        <w:rPr>
          <w:rFonts w:ascii="Arial" w:hAnsi="Arial" w:cs="Arial"/>
          <w:i/>
          <w:color w:val="4F81BD" w:themeColor="accent1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1. Экспрессивная функция:</w:t>
      </w:r>
    </w:p>
    <w:p w:rsidR="001667C0" w:rsidRDefault="001667C0" w:rsidP="001667C0">
      <w:pPr>
        <w:pStyle w:val="a4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эмоциональность — отражение личностного взгляда человека на мир, выражение оценки, чувства;</w:t>
      </w:r>
    </w:p>
    <w:p w:rsidR="001667C0" w:rsidRDefault="001667C0" w:rsidP="001667C0">
      <w:pPr>
        <w:pStyle w:val="a4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наглядность — способствует наглядному отражению картины внешнего мира, внутреннего мира человека;</w:t>
      </w:r>
    </w:p>
    <w:p w:rsidR="001667C0" w:rsidRDefault="001667C0" w:rsidP="001667C0">
      <w:pPr>
        <w:pStyle w:val="a4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736B14">
        <w:rPr>
          <w:rFonts w:ascii="Arial" w:hAnsi="Arial" w:cs="Arial"/>
          <w:b/>
          <w:color w:val="333333"/>
          <w:sz w:val="21"/>
          <w:szCs w:val="21"/>
        </w:rPr>
        <w:t xml:space="preserve">- </w:t>
      </w:r>
      <w:r w:rsidRPr="00736B14">
        <w:rPr>
          <w:rStyle w:val="a3"/>
          <w:rFonts w:ascii="Arial" w:hAnsi="Arial" w:cs="Arial"/>
          <w:b w:val="0"/>
          <w:color w:val="333333"/>
          <w:sz w:val="21"/>
          <w:szCs w:val="21"/>
        </w:rPr>
        <w:t>оригинальное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отражение действительности — показ предметов и яв</w:t>
      </w:r>
      <w:r>
        <w:rPr>
          <w:rFonts w:ascii="Arial" w:hAnsi="Arial" w:cs="Arial"/>
          <w:color w:val="333333"/>
          <w:sz w:val="21"/>
          <w:szCs w:val="21"/>
        </w:rPr>
        <w:softHyphen/>
        <w:t>лений с новой, неожиданной стороны;</w:t>
      </w:r>
    </w:p>
    <w:p w:rsidR="001667C0" w:rsidRDefault="001667C0" w:rsidP="001667C0">
      <w:pPr>
        <w:pStyle w:val="a4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отражение внутреннего состояния пишущего;</w:t>
      </w:r>
    </w:p>
    <w:p w:rsidR="001667C0" w:rsidRDefault="001667C0" w:rsidP="001667C0">
      <w:pPr>
        <w:pStyle w:val="a4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привлекательность речи, эстетичность.</w:t>
      </w:r>
    </w:p>
    <w:p w:rsidR="001667C0" w:rsidRDefault="001667C0" w:rsidP="001667C0">
      <w:pPr>
        <w:pStyle w:val="a4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2. Стилистическая функция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заключается в том, что языковые средства при</w:t>
      </w:r>
      <w:r>
        <w:rPr>
          <w:rFonts w:ascii="Arial" w:hAnsi="Arial" w:cs="Arial"/>
          <w:color w:val="333333"/>
          <w:sz w:val="21"/>
          <w:szCs w:val="21"/>
        </w:rPr>
        <w:softHyphen/>
        <w:t>дают тексту определённую стилистическую окраску: книжную, разговорную; помогают создать комический эффект.</w:t>
      </w:r>
    </w:p>
    <w:p w:rsidR="001667C0" w:rsidRDefault="001667C0" w:rsidP="001667C0">
      <w:pPr>
        <w:pStyle w:val="a4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3. Смысловая функция: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языковые средства несут дополнительную смысло</w:t>
      </w:r>
      <w:r>
        <w:rPr>
          <w:rFonts w:ascii="Arial" w:hAnsi="Arial" w:cs="Arial"/>
          <w:color w:val="333333"/>
          <w:sz w:val="21"/>
          <w:szCs w:val="21"/>
        </w:rPr>
        <w:softHyphen/>
        <w:t>вую нагрузку, т.е. происходит приращение смысла.</w:t>
      </w:r>
    </w:p>
    <w:p w:rsidR="00D14B96" w:rsidRPr="00736B14" w:rsidRDefault="001667C0" w:rsidP="00736B14">
      <w:pPr>
        <w:pStyle w:val="a4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 xml:space="preserve">4. </w:t>
      </w:r>
      <w:proofErr w:type="spellStart"/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>Текстообразующая</w:t>
      </w:r>
      <w:proofErr w:type="spellEnd"/>
      <w:r w:rsidRPr="00736B14">
        <w:rPr>
          <w:rStyle w:val="a3"/>
          <w:rFonts w:ascii="Arial" w:hAnsi="Arial" w:cs="Arial"/>
          <w:i/>
          <w:color w:val="4F81BD" w:themeColor="accent1"/>
          <w:sz w:val="21"/>
          <w:szCs w:val="21"/>
        </w:rPr>
        <w:t xml:space="preserve"> функция:</w:t>
      </w:r>
      <w:r>
        <w:rPr>
          <w:rStyle w:val="a3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языковые средства выразительности соз</w:t>
      </w:r>
      <w:r>
        <w:rPr>
          <w:rFonts w:ascii="Arial" w:hAnsi="Arial" w:cs="Arial"/>
          <w:color w:val="333333"/>
          <w:sz w:val="21"/>
          <w:szCs w:val="21"/>
        </w:rPr>
        <w:softHyphen/>
        <w:t>дают ткань текста, участвуют в построении текста.</w:t>
      </w:r>
    </w:p>
    <w:sectPr w:rsidR="00D14B96" w:rsidRPr="00736B14" w:rsidSect="001667C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595"/>
    <w:rsid w:val="000471AD"/>
    <w:rsid w:val="001667C0"/>
    <w:rsid w:val="0027592C"/>
    <w:rsid w:val="00736B14"/>
    <w:rsid w:val="00843595"/>
    <w:rsid w:val="008F1366"/>
    <w:rsid w:val="00994D7E"/>
    <w:rsid w:val="00A065D4"/>
    <w:rsid w:val="00D1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3595"/>
    <w:rPr>
      <w:b/>
      <w:bCs/>
    </w:rPr>
  </w:style>
  <w:style w:type="paragraph" w:styleId="a4">
    <w:name w:val="Normal (Web)"/>
    <w:basedOn w:val="a"/>
    <w:uiPriority w:val="99"/>
    <w:unhideWhenUsed/>
    <w:rsid w:val="00843595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51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8238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11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3944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Davidenko_EB</dc:creator>
  <cp:keywords/>
  <dc:description/>
  <cp:lastModifiedBy>Davidenko_EB</cp:lastModifiedBy>
  <cp:revision>6</cp:revision>
  <cp:lastPrinted>2013-04-03T10:25:00Z</cp:lastPrinted>
  <dcterms:created xsi:type="dcterms:W3CDTF">2013-04-03T09:55:00Z</dcterms:created>
  <dcterms:modified xsi:type="dcterms:W3CDTF">2013-04-03T10:25:00Z</dcterms:modified>
</cp:coreProperties>
</file>